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3CC3" w14:textId="7901D0C1" w:rsidR="00A816EB" w:rsidRPr="002E7650" w:rsidRDefault="00213F40" w:rsidP="008813DA">
      <w:r w:rsidRPr="002E7650">
        <w:rPr>
          <w:noProof/>
        </w:rPr>
        <w:drawing>
          <wp:anchor distT="0" distB="0" distL="114300" distR="114300" simplePos="0" relativeHeight="251658240" behindDoc="1" locked="0" layoutInCell="1" allowOverlap="1" wp14:anchorId="367B3DA8" wp14:editId="56699E1A">
            <wp:simplePos x="0" y="0"/>
            <wp:positionH relativeFrom="column">
              <wp:posOffset>-916598</wp:posOffset>
            </wp:positionH>
            <wp:positionV relativeFrom="paragraph">
              <wp:posOffset>-942340</wp:posOffset>
            </wp:positionV>
            <wp:extent cx="7557847" cy="10686122"/>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7847" cy="10686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08218" w14:textId="77BD30E1" w:rsidR="00873C80" w:rsidRPr="002E7650" w:rsidRDefault="00873C80" w:rsidP="00873C80">
      <w:pPr>
        <w:ind w:left="2835" w:hanging="2835"/>
      </w:pPr>
    </w:p>
    <w:p w14:paraId="300927CB" w14:textId="6A485A8E" w:rsidR="00873C80" w:rsidRPr="002E7650" w:rsidRDefault="00873C80" w:rsidP="00873C80">
      <w:pPr>
        <w:ind w:left="2835" w:hanging="2835"/>
      </w:pPr>
    </w:p>
    <w:p w14:paraId="74C6E22F" w14:textId="0CE014CC" w:rsidR="00873C80" w:rsidRPr="002E7650" w:rsidRDefault="00873C80" w:rsidP="00873C80">
      <w:pPr>
        <w:ind w:left="2835" w:hanging="2835"/>
      </w:pPr>
    </w:p>
    <w:p w14:paraId="0B8A82FF" w14:textId="5BD01C8B" w:rsidR="00873C80" w:rsidRPr="002E7650" w:rsidRDefault="00873C80" w:rsidP="00873C80">
      <w:pPr>
        <w:ind w:left="2835" w:hanging="2835"/>
      </w:pPr>
    </w:p>
    <w:p w14:paraId="59E3EB45" w14:textId="17C589B0" w:rsidR="00873C80" w:rsidRPr="002E7650" w:rsidRDefault="00873C80" w:rsidP="00873C80">
      <w:pPr>
        <w:ind w:left="2835" w:hanging="2835"/>
      </w:pPr>
    </w:p>
    <w:p w14:paraId="103FF3B1" w14:textId="00747D1C" w:rsidR="00873C80" w:rsidRPr="002E7650" w:rsidRDefault="00873C80" w:rsidP="00873C80">
      <w:pPr>
        <w:ind w:left="2835" w:hanging="2835"/>
      </w:pPr>
    </w:p>
    <w:p w14:paraId="0FF04A4E" w14:textId="105F4F7B" w:rsidR="00873C80" w:rsidRPr="002E7650" w:rsidRDefault="00873C80" w:rsidP="00873C80">
      <w:pPr>
        <w:ind w:left="2835" w:hanging="2835"/>
      </w:pPr>
    </w:p>
    <w:p w14:paraId="3378E90E" w14:textId="4091853B" w:rsidR="00873C80" w:rsidRPr="002E7650" w:rsidRDefault="00873C80" w:rsidP="00873C80">
      <w:pPr>
        <w:ind w:left="2835" w:hanging="2835"/>
      </w:pPr>
    </w:p>
    <w:p w14:paraId="29B1010A" w14:textId="06819B47" w:rsidR="00873C80" w:rsidRPr="002E7650" w:rsidRDefault="00873C80" w:rsidP="00873C80">
      <w:pPr>
        <w:ind w:left="2835" w:hanging="2835"/>
      </w:pPr>
    </w:p>
    <w:p w14:paraId="352EA093" w14:textId="58D30091" w:rsidR="00873C80" w:rsidRPr="002E7650" w:rsidRDefault="00873C80" w:rsidP="00873C80">
      <w:pPr>
        <w:ind w:left="2835" w:hanging="2835"/>
      </w:pPr>
    </w:p>
    <w:p w14:paraId="31C99A5C" w14:textId="1E33938A" w:rsidR="00873C80" w:rsidRPr="002E7650" w:rsidRDefault="00873C80" w:rsidP="00873C80">
      <w:pPr>
        <w:ind w:left="2835" w:hanging="2835"/>
      </w:pPr>
    </w:p>
    <w:p w14:paraId="3BAFDFFD" w14:textId="6530B1FE" w:rsidR="00873C80" w:rsidRPr="002E7650" w:rsidRDefault="00873C80" w:rsidP="00873C80">
      <w:pPr>
        <w:ind w:left="2835" w:hanging="2835"/>
      </w:pPr>
    </w:p>
    <w:p w14:paraId="1829493F" w14:textId="02EBC5EA" w:rsidR="00873C80" w:rsidRPr="002E7650" w:rsidRDefault="00873C80" w:rsidP="00873C80">
      <w:pPr>
        <w:ind w:left="2835" w:hanging="2835"/>
      </w:pPr>
    </w:p>
    <w:p w14:paraId="2A14552F" w14:textId="6914C83C" w:rsidR="00873C80" w:rsidRPr="002E7650" w:rsidRDefault="00873C80" w:rsidP="00873C80">
      <w:pPr>
        <w:ind w:left="2835" w:hanging="2835"/>
      </w:pPr>
    </w:p>
    <w:p w14:paraId="12168CCB" w14:textId="77777777" w:rsidR="009B254D" w:rsidRPr="002E7650" w:rsidRDefault="009B254D" w:rsidP="009B254D">
      <w:pPr>
        <w:ind w:left="1560" w:right="-567"/>
        <w:jc w:val="right"/>
        <w:rPr>
          <w:rFonts w:eastAsiaTheme="majorEastAsia" w:cstheme="majorBidi"/>
          <w:b/>
          <w:bCs/>
          <w:color w:val="69BDEB" w:themeColor="accent1"/>
          <w:kern w:val="28"/>
          <w:sz w:val="56"/>
          <w:szCs w:val="56"/>
        </w:rPr>
      </w:pPr>
      <w:r w:rsidRPr="002E7650">
        <w:rPr>
          <w:rFonts w:eastAsiaTheme="majorEastAsia" w:cstheme="majorBidi"/>
          <w:b/>
          <w:bCs/>
          <w:color w:val="69BDEB" w:themeColor="accent1"/>
          <w:kern w:val="28"/>
          <w:sz w:val="56"/>
          <w:szCs w:val="56"/>
        </w:rPr>
        <w:t>Nadere Subsidieregels</w:t>
      </w:r>
    </w:p>
    <w:p w14:paraId="0623EFFD" w14:textId="79DCACDE" w:rsidR="009B254D" w:rsidRPr="002E7650" w:rsidRDefault="009B254D" w:rsidP="009B254D">
      <w:pPr>
        <w:ind w:left="1560" w:right="-567"/>
        <w:jc w:val="right"/>
        <w:rPr>
          <w:rFonts w:eastAsiaTheme="majorEastAsia" w:cstheme="majorBidi"/>
          <w:b/>
          <w:bCs/>
          <w:color w:val="69BDEB" w:themeColor="accent1"/>
          <w:kern w:val="28"/>
          <w:sz w:val="56"/>
          <w:szCs w:val="56"/>
        </w:rPr>
      </w:pPr>
      <w:r w:rsidRPr="002E7650">
        <w:rPr>
          <w:rFonts w:eastAsiaTheme="majorEastAsia" w:cstheme="majorBidi"/>
          <w:b/>
          <w:bCs/>
          <w:color w:val="69BDEB" w:themeColor="accent1"/>
          <w:kern w:val="28"/>
          <w:sz w:val="56"/>
          <w:szCs w:val="56"/>
        </w:rPr>
        <w:t>Gemeente Molenlanden 202</w:t>
      </w:r>
      <w:r w:rsidR="00A340C2">
        <w:rPr>
          <w:rFonts w:eastAsiaTheme="majorEastAsia" w:cstheme="majorBidi"/>
          <w:b/>
          <w:bCs/>
          <w:color w:val="69BDEB" w:themeColor="accent1"/>
          <w:kern w:val="28"/>
          <w:sz w:val="56"/>
          <w:szCs w:val="56"/>
        </w:rPr>
        <w:t>2</w:t>
      </w:r>
    </w:p>
    <w:p w14:paraId="5F468713" w14:textId="77777777" w:rsidR="00873C80" w:rsidRPr="002E7650" w:rsidRDefault="00873C80" w:rsidP="009B254D">
      <w:pPr>
        <w:ind w:left="1560" w:right="-567"/>
        <w:jc w:val="right"/>
        <w:rPr>
          <w:sz w:val="28"/>
          <w:szCs w:val="28"/>
        </w:rPr>
      </w:pPr>
    </w:p>
    <w:p w14:paraId="015A65C7" w14:textId="08C72FFC" w:rsidR="00524829" w:rsidRPr="002E7650" w:rsidRDefault="00321799" w:rsidP="00524829">
      <w:pPr>
        <w:ind w:right="-567"/>
        <w:jc w:val="right"/>
        <w:rPr>
          <w:bCs/>
          <w:sz w:val="28"/>
          <w:szCs w:val="28"/>
        </w:rPr>
      </w:pPr>
      <w:r>
        <w:rPr>
          <w:bCs/>
          <w:sz w:val="28"/>
          <w:szCs w:val="28"/>
        </w:rPr>
        <w:t>Mei</w:t>
      </w:r>
      <w:r w:rsidR="00A340C2">
        <w:rPr>
          <w:bCs/>
          <w:sz w:val="28"/>
          <w:szCs w:val="28"/>
        </w:rPr>
        <w:t xml:space="preserve"> 2022</w:t>
      </w:r>
    </w:p>
    <w:p w14:paraId="196D19E4" w14:textId="77777777" w:rsidR="00873C80" w:rsidRPr="002E7650" w:rsidRDefault="00873C80" w:rsidP="00873C80"/>
    <w:p w14:paraId="5DFBF124" w14:textId="2D7A3C38" w:rsidR="008813DA" w:rsidRPr="002E7650" w:rsidRDefault="008813DA" w:rsidP="008813DA">
      <w:pPr>
        <w:rPr>
          <w:rFonts w:eastAsiaTheme="majorEastAsia" w:cstheme="majorBidi"/>
          <w:b/>
          <w:color w:val="1E9BE0" w:themeColor="accent1" w:themeShade="BF"/>
          <w:sz w:val="32"/>
          <w:szCs w:val="32"/>
        </w:rPr>
      </w:pPr>
      <w:r w:rsidRPr="002E7650">
        <w:rPr>
          <w:rFonts w:eastAsiaTheme="majorEastAsia" w:cstheme="majorBidi"/>
          <w:b/>
          <w:color w:val="1E9BE0" w:themeColor="accent1" w:themeShade="BF"/>
          <w:sz w:val="32"/>
          <w:szCs w:val="32"/>
        </w:rPr>
        <w:br w:type="page"/>
      </w:r>
    </w:p>
    <w:p w14:paraId="6F1A3E94" w14:textId="327C62E0" w:rsidR="00BB3C5D" w:rsidRPr="002E7650" w:rsidRDefault="006E36BC" w:rsidP="00534F6E">
      <w:pPr>
        <w:spacing w:line="240" w:lineRule="auto"/>
        <w:rPr>
          <w:b/>
        </w:rPr>
      </w:pPr>
      <w:r w:rsidRPr="002E7650">
        <w:rPr>
          <w:b/>
          <w:color w:val="69BDEB"/>
          <w:sz w:val="36"/>
          <w:szCs w:val="36"/>
        </w:rPr>
        <w:lastRenderedPageBreak/>
        <w:t>Inhoud</w:t>
      </w:r>
    </w:p>
    <w:p w14:paraId="32B06F1B" w14:textId="35A33D4B" w:rsidR="001F2D6F" w:rsidRPr="002E7650" w:rsidRDefault="001F2D6F" w:rsidP="00534F6E">
      <w:pPr>
        <w:spacing w:line="240" w:lineRule="auto"/>
      </w:pPr>
    </w:p>
    <w:p w14:paraId="66DB579F" w14:textId="0134C01A" w:rsidR="0065233E" w:rsidRPr="002E7650" w:rsidRDefault="0065233E">
      <w:pPr>
        <w:pStyle w:val="Inhopg1"/>
        <w:tabs>
          <w:tab w:val="right" w:leader="dot" w:pos="9062"/>
        </w:tabs>
        <w:rPr>
          <w:rFonts w:asciiTheme="minorHAnsi" w:hAnsiTheme="minorHAnsi" w:cstheme="minorBidi"/>
          <w:noProof/>
          <w:sz w:val="22"/>
        </w:rPr>
      </w:pPr>
      <w:r w:rsidRPr="002E7650">
        <w:fldChar w:fldCharType="begin"/>
      </w:r>
      <w:r w:rsidRPr="002E7650">
        <w:instrText xml:space="preserve"> TOC \o "1-1" \h \z \u </w:instrText>
      </w:r>
      <w:r w:rsidRPr="002E7650">
        <w:fldChar w:fldCharType="separate"/>
      </w:r>
      <w:hyperlink w:anchor="_Toc54614209" w:history="1">
        <w:r w:rsidRPr="002E7650">
          <w:rPr>
            <w:rStyle w:val="Hyperlink"/>
            <w:noProof/>
          </w:rPr>
          <w:t>Subsidieregeling Waarderingssubsidie vrijwilligersorganisaties Gemeente Molenlanden 202</w:t>
        </w:r>
        <w:r w:rsidR="00A340C2">
          <w:rPr>
            <w:rStyle w:val="Hyperlink"/>
            <w:noProof/>
          </w:rPr>
          <w:t>2</w:t>
        </w:r>
        <w:r w:rsidRPr="002E7650">
          <w:rPr>
            <w:noProof/>
            <w:webHidden/>
          </w:rPr>
          <w:tab/>
        </w:r>
        <w:r w:rsidRPr="002E7650">
          <w:rPr>
            <w:noProof/>
            <w:webHidden/>
          </w:rPr>
          <w:fldChar w:fldCharType="begin"/>
        </w:r>
        <w:r w:rsidRPr="002E7650">
          <w:rPr>
            <w:noProof/>
            <w:webHidden/>
          </w:rPr>
          <w:instrText xml:space="preserve"> PAGEREF _Toc54614209 \h </w:instrText>
        </w:r>
        <w:r w:rsidRPr="002E7650">
          <w:rPr>
            <w:noProof/>
            <w:webHidden/>
          </w:rPr>
        </w:r>
        <w:r w:rsidRPr="002E7650">
          <w:rPr>
            <w:noProof/>
            <w:webHidden/>
          </w:rPr>
          <w:fldChar w:fldCharType="separate"/>
        </w:r>
        <w:r w:rsidR="002E7650">
          <w:rPr>
            <w:noProof/>
            <w:webHidden/>
          </w:rPr>
          <w:t>3</w:t>
        </w:r>
        <w:r w:rsidRPr="002E7650">
          <w:rPr>
            <w:noProof/>
            <w:webHidden/>
          </w:rPr>
          <w:fldChar w:fldCharType="end"/>
        </w:r>
      </w:hyperlink>
    </w:p>
    <w:p w14:paraId="07BD55A4" w14:textId="5FBA4AFC" w:rsidR="0065233E" w:rsidRPr="002E7650" w:rsidRDefault="001153DE">
      <w:pPr>
        <w:pStyle w:val="Inhopg1"/>
        <w:tabs>
          <w:tab w:val="right" w:leader="dot" w:pos="9062"/>
        </w:tabs>
        <w:rPr>
          <w:rFonts w:asciiTheme="minorHAnsi" w:hAnsiTheme="minorHAnsi" w:cstheme="minorBidi"/>
          <w:noProof/>
          <w:sz w:val="22"/>
        </w:rPr>
      </w:pPr>
      <w:hyperlink w:anchor="_Toc54614210" w:history="1">
        <w:r w:rsidR="0065233E" w:rsidRPr="002E7650">
          <w:rPr>
            <w:rStyle w:val="Hyperlink"/>
            <w:noProof/>
          </w:rPr>
          <w:t>Subsidieregeling Ondersteuning accommodaties Gemeente Molenlanden 202</w:t>
        </w:r>
        <w:r w:rsidR="00A340C2">
          <w:rPr>
            <w:rStyle w:val="Hyperlink"/>
            <w:noProof/>
          </w:rPr>
          <w:t>2</w:t>
        </w:r>
        <w:r w:rsidR="0065233E" w:rsidRPr="002E7650">
          <w:rPr>
            <w:noProof/>
            <w:webHidden/>
          </w:rPr>
          <w:tab/>
        </w:r>
        <w:r w:rsidR="0065233E" w:rsidRPr="002E7650">
          <w:rPr>
            <w:noProof/>
            <w:webHidden/>
          </w:rPr>
          <w:fldChar w:fldCharType="begin"/>
        </w:r>
        <w:r w:rsidR="0065233E" w:rsidRPr="002E7650">
          <w:rPr>
            <w:noProof/>
            <w:webHidden/>
          </w:rPr>
          <w:instrText xml:space="preserve"> PAGEREF _Toc54614210 \h </w:instrText>
        </w:r>
        <w:r w:rsidR="0065233E" w:rsidRPr="002E7650">
          <w:rPr>
            <w:noProof/>
            <w:webHidden/>
          </w:rPr>
        </w:r>
        <w:r w:rsidR="0065233E" w:rsidRPr="002E7650">
          <w:rPr>
            <w:noProof/>
            <w:webHidden/>
          </w:rPr>
          <w:fldChar w:fldCharType="separate"/>
        </w:r>
        <w:r w:rsidR="002E7650">
          <w:rPr>
            <w:noProof/>
            <w:webHidden/>
          </w:rPr>
          <w:t>7</w:t>
        </w:r>
        <w:r w:rsidR="0065233E" w:rsidRPr="002E7650">
          <w:rPr>
            <w:noProof/>
            <w:webHidden/>
          </w:rPr>
          <w:fldChar w:fldCharType="end"/>
        </w:r>
      </w:hyperlink>
    </w:p>
    <w:p w14:paraId="058B371E" w14:textId="08DB7F77" w:rsidR="0065233E" w:rsidRPr="002E7650" w:rsidRDefault="001153DE">
      <w:pPr>
        <w:pStyle w:val="Inhopg1"/>
        <w:tabs>
          <w:tab w:val="right" w:leader="dot" w:pos="9062"/>
        </w:tabs>
        <w:rPr>
          <w:rFonts w:asciiTheme="minorHAnsi" w:hAnsiTheme="minorHAnsi" w:cstheme="minorBidi"/>
          <w:noProof/>
          <w:sz w:val="22"/>
        </w:rPr>
      </w:pPr>
      <w:hyperlink w:anchor="_Toc54614211" w:history="1">
        <w:r w:rsidR="0065233E" w:rsidRPr="002E7650">
          <w:rPr>
            <w:rStyle w:val="Hyperlink"/>
            <w:noProof/>
          </w:rPr>
          <w:t xml:space="preserve">Subsidieregeling </w:t>
        </w:r>
        <w:r w:rsidR="00A83EEB" w:rsidRPr="002E7650">
          <w:rPr>
            <w:rStyle w:val="Hyperlink"/>
            <w:noProof/>
          </w:rPr>
          <w:t>C</w:t>
        </w:r>
        <w:r w:rsidR="0065233E" w:rsidRPr="002E7650">
          <w:rPr>
            <w:rStyle w:val="Hyperlink"/>
            <w:noProof/>
          </w:rPr>
          <w:t>ompensatie OZB Gemeente Molenlanden 202</w:t>
        </w:r>
        <w:r w:rsidR="00A340C2">
          <w:rPr>
            <w:rStyle w:val="Hyperlink"/>
            <w:noProof/>
          </w:rPr>
          <w:t>2</w:t>
        </w:r>
        <w:r w:rsidR="0065233E" w:rsidRPr="002E7650">
          <w:rPr>
            <w:noProof/>
            <w:webHidden/>
          </w:rPr>
          <w:tab/>
        </w:r>
        <w:r w:rsidR="0065233E" w:rsidRPr="002E7650">
          <w:rPr>
            <w:noProof/>
            <w:webHidden/>
          </w:rPr>
          <w:fldChar w:fldCharType="begin"/>
        </w:r>
        <w:r w:rsidR="0065233E" w:rsidRPr="002E7650">
          <w:rPr>
            <w:noProof/>
            <w:webHidden/>
          </w:rPr>
          <w:instrText xml:space="preserve"> PAGEREF _Toc54614211 \h </w:instrText>
        </w:r>
        <w:r w:rsidR="0065233E" w:rsidRPr="002E7650">
          <w:rPr>
            <w:noProof/>
            <w:webHidden/>
          </w:rPr>
        </w:r>
        <w:r w:rsidR="0065233E" w:rsidRPr="002E7650">
          <w:rPr>
            <w:noProof/>
            <w:webHidden/>
          </w:rPr>
          <w:fldChar w:fldCharType="separate"/>
        </w:r>
        <w:r w:rsidR="002E7650">
          <w:rPr>
            <w:noProof/>
            <w:webHidden/>
          </w:rPr>
          <w:t>9</w:t>
        </w:r>
        <w:r w:rsidR="0065233E" w:rsidRPr="002E7650">
          <w:rPr>
            <w:noProof/>
            <w:webHidden/>
          </w:rPr>
          <w:fldChar w:fldCharType="end"/>
        </w:r>
      </w:hyperlink>
    </w:p>
    <w:bookmarkStart w:id="0" w:name="_Hlk97807000"/>
    <w:p w14:paraId="2A6479E4" w14:textId="43506EC3" w:rsidR="0065233E" w:rsidRPr="002E7650" w:rsidRDefault="00026FBB">
      <w:pPr>
        <w:pStyle w:val="Inhopg1"/>
        <w:tabs>
          <w:tab w:val="right" w:leader="dot" w:pos="9062"/>
        </w:tabs>
        <w:rPr>
          <w:rFonts w:asciiTheme="minorHAnsi" w:hAnsiTheme="minorHAnsi" w:cstheme="minorBidi"/>
          <w:noProof/>
          <w:sz w:val="22"/>
        </w:rPr>
      </w:pPr>
      <w:r>
        <w:fldChar w:fldCharType="begin"/>
      </w:r>
      <w:r>
        <w:instrText xml:space="preserve"> HYPERLINK \l "_Toc54614213" </w:instrText>
      </w:r>
      <w:r>
        <w:fldChar w:fldCharType="separate"/>
      </w:r>
      <w:r w:rsidR="0065233E" w:rsidRPr="002E7650">
        <w:rPr>
          <w:rStyle w:val="Hyperlink"/>
          <w:noProof/>
        </w:rPr>
        <w:t>Subsidieregeling (</w:t>
      </w:r>
      <w:r w:rsidR="00A83EEB" w:rsidRPr="002E7650">
        <w:rPr>
          <w:rStyle w:val="Hyperlink"/>
          <w:noProof/>
        </w:rPr>
        <w:t>S</w:t>
      </w:r>
      <w:r w:rsidR="0065233E" w:rsidRPr="002E7650">
        <w:rPr>
          <w:rStyle w:val="Hyperlink"/>
          <w:noProof/>
        </w:rPr>
        <w:t xml:space="preserve">emi) </w:t>
      </w:r>
      <w:r w:rsidR="00A83EEB" w:rsidRPr="002E7650">
        <w:rPr>
          <w:rStyle w:val="Hyperlink"/>
          <w:noProof/>
        </w:rPr>
        <w:t>P</w:t>
      </w:r>
      <w:r w:rsidR="0065233E" w:rsidRPr="002E7650">
        <w:rPr>
          <w:rStyle w:val="Hyperlink"/>
          <w:noProof/>
        </w:rPr>
        <w:t>rofessionele instellingen Gemeente Molenlanden 202</w:t>
      </w:r>
      <w:r w:rsidR="00A340C2">
        <w:rPr>
          <w:rStyle w:val="Hyperlink"/>
          <w:noProof/>
        </w:rPr>
        <w:t>2</w:t>
      </w:r>
      <w:r w:rsidR="0065233E" w:rsidRPr="002E7650">
        <w:rPr>
          <w:noProof/>
          <w:webHidden/>
        </w:rPr>
        <w:tab/>
      </w:r>
      <w:r w:rsidR="0065233E" w:rsidRPr="002E7650">
        <w:rPr>
          <w:noProof/>
          <w:webHidden/>
        </w:rPr>
        <w:fldChar w:fldCharType="begin"/>
      </w:r>
      <w:r w:rsidR="0065233E" w:rsidRPr="002E7650">
        <w:rPr>
          <w:noProof/>
          <w:webHidden/>
        </w:rPr>
        <w:instrText xml:space="preserve"> PAGEREF _Toc54614213 \h </w:instrText>
      </w:r>
      <w:r w:rsidR="0065233E" w:rsidRPr="002E7650">
        <w:rPr>
          <w:noProof/>
          <w:webHidden/>
        </w:rPr>
      </w:r>
      <w:r w:rsidR="0065233E" w:rsidRPr="002E7650">
        <w:rPr>
          <w:noProof/>
          <w:webHidden/>
        </w:rPr>
        <w:fldChar w:fldCharType="separate"/>
      </w:r>
      <w:r w:rsidR="002E7650">
        <w:rPr>
          <w:noProof/>
          <w:webHidden/>
        </w:rPr>
        <w:t>1</w:t>
      </w:r>
      <w:r w:rsidR="0065233E" w:rsidRPr="002E7650">
        <w:rPr>
          <w:noProof/>
          <w:webHidden/>
        </w:rPr>
        <w:fldChar w:fldCharType="end"/>
      </w:r>
      <w:r>
        <w:rPr>
          <w:noProof/>
        </w:rPr>
        <w:fldChar w:fldCharType="end"/>
      </w:r>
      <w:r w:rsidR="001153DE">
        <w:rPr>
          <w:noProof/>
        </w:rPr>
        <w:t>1</w:t>
      </w:r>
    </w:p>
    <w:bookmarkEnd w:id="0"/>
    <w:p w14:paraId="14D70A55" w14:textId="030AE8D2" w:rsidR="002D78B6" w:rsidRDefault="0065233E" w:rsidP="002D78B6">
      <w:pPr>
        <w:pStyle w:val="Inhopg1"/>
        <w:tabs>
          <w:tab w:val="right" w:leader="dot" w:pos="9062"/>
        </w:tabs>
        <w:rPr>
          <w:noProof/>
        </w:rPr>
      </w:pPr>
      <w:r w:rsidRPr="002E7650">
        <w:fldChar w:fldCharType="end"/>
      </w:r>
      <w:hyperlink w:anchor="_Toc54614213" w:history="1">
        <w:r w:rsidR="002D78B6" w:rsidRPr="00FA6C9B">
          <w:rPr>
            <w:rStyle w:val="Hyperlink"/>
            <w:noProof/>
            <w:color w:val="auto"/>
            <w:u w:val="none"/>
          </w:rPr>
          <w:t>Subsidieregeling Bewonersinitiatieven Gemeente Molenlanden 202</w:t>
        </w:r>
        <w:r w:rsidR="00A340C2" w:rsidRPr="00FA6C9B">
          <w:rPr>
            <w:rStyle w:val="Hyperlink"/>
            <w:noProof/>
            <w:color w:val="auto"/>
            <w:u w:val="none"/>
          </w:rPr>
          <w:t>2</w:t>
        </w:r>
        <w:r w:rsidR="002D78B6" w:rsidRPr="002E7650">
          <w:rPr>
            <w:noProof/>
            <w:webHidden/>
          </w:rPr>
          <w:tab/>
        </w:r>
        <w:r w:rsidR="002D78B6" w:rsidRPr="002E7650">
          <w:rPr>
            <w:noProof/>
            <w:webHidden/>
          </w:rPr>
          <w:fldChar w:fldCharType="begin"/>
        </w:r>
        <w:r w:rsidR="002D78B6" w:rsidRPr="002E7650">
          <w:rPr>
            <w:noProof/>
            <w:webHidden/>
          </w:rPr>
          <w:instrText xml:space="preserve"> PAGEREF _Toc54614213 \h </w:instrText>
        </w:r>
        <w:r w:rsidR="002D78B6" w:rsidRPr="002E7650">
          <w:rPr>
            <w:noProof/>
            <w:webHidden/>
          </w:rPr>
        </w:r>
        <w:r w:rsidR="002D78B6" w:rsidRPr="002E7650">
          <w:rPr>
            <w:noProof/>
            <w:webHidden/>
          </w:rPr>
          <w:fldChar w:fldCharType="separate"/>
        </w:r>
        <w:r w:rsidR="002D78B6">
          <w:rPr>
            <w:noProof/>
            <w:webHidden/>
          </w:rPr>
          <w:t>1</w:t>
        </w:r>
        <w:r w:rsidR="002D78B6" w:rsidRPr="002E7650">
          <w:rPr>
            <w:noProof/>
            <w:webHidden/>
          </w:rPr>
          <w:fldChar w:fldCharType="end"/>
        </w:r>
      </w:hyperlink>
      <w:r w:rsidR="001153DE">
        <w:rPr>
          <w:noProof/>
        </w:rPr>
        <w:t>5</w:t>
      </w:r>
    </w:p>
    <w:p w14:paraId="3DCE6226" w14:textId="4F486B00" w:rsidR="00760CCA" w:rsidRPr="002E7650" w:rsidRDefault="00067971" w:rsidP="00FA6C9B">
      <w:r w:rsidRPr="00FA6C9B">
        <w:rPr>
          <w:sz w:val="19"/>
          <w:szCs w:val="19"/>
        </w:rPr>
        <w:t xml:space="preserve">Subsidieregeling </w:t>
      </w:r>
      <w:proofErr w:type="spellStart"/>
      <w:r>
        <w:rPr>
          <w:sz w:val="19"/>
          <w:szCs w:val="19"/>
        </w:rPr>
        <w:t>K</w:t>
      </w:r>
      <w:r w:rsidRPr="00FA6C9B">
        <w:rPr>
          <w:sz w:val="19"/>
          <w:szCs w:val="19"/>
        </w:rPr>
        <w:t>indgebonden</w:t>
      </w:r>
      <w:proofErr w:type="spellEnd"/>
      <w:r w:rsidRPr="00FA6C9B">
        <w:rPr>
          <w:sz w:val="19"/>
          <w:szCs w:val="19"/>
        </w:rPr>
        <w:t xml:space="preserve"> financiering peuteropvang en voorschoolse educatie gemeente Molenlanden 2022</w:t>
      </w:r>
      <w:r w:rsidRPr="00067971">
        <w:rPr>
          <w:webHidden/>
          <w:sz w:val="19"/>
          <w:szCs w:val="19"/>
        </w:rPr>
        <w:tab/>
      </w:r>
      <w:r>
        <w:rPr>
          <w:webHidden/>
          <w:sz w:val="19"/>
          <w:szCs w:val="19"/>
        </w:rPr>
        <w:t>……………………………………………………………………………………………</w:t>
      </w:r>
      <w:r w:rsidR="001153DE">
        <w:rPr>
          <w:webHidden/>
          <w:sz w:val="19"/>
          <w:szCs w:val="19"/>
        </w:rPr>
        <w:t>18</w:t>
      </w:r>
      <w:r w:rsidR="00760CCA" w:rsidRPr="002E7650">
        <w:br w:type="page"/>
      </w:r>
    </w:p>
    <w:p w14:paraId="08B3A6AD" w14:textId="291628EB" w:rsidR="009B254D" w:rsidRPr="002E7650" w:rsidRDefault="009B254D" w:rsidP="009B254D">
      <w:pPr>
        <w:pStyle w:val="Kop1"/>
      </w:pPr>
      <w:bookmarkStart w:id="1" w:name="_Toc54607693"/>
      <w:bookmarkStart w:id="2" w:name="_Toc54607791"/>
      <w:bookmarkStart w:id="3" w:name="_Toc54614209"/>
      <w:r w:rsidRPr="002E7650">
        <w:lastRenderedPageBreak/>
        <w:t>Subsidieregeling Waarderingssubsidie vrijwilligersorganisaties Gemeente Molenlanden 202</w:t>
      </w:r>
      <w:bookmarkEnd w:id="1"/>
      <w:bookmarkEnd w:id="2"/>
      <w:bookmarkEnd w:id="3"/>
      <w:r w:rsidR="00A340C2">
        <w:t>2</w:t>
      </w:r>
    </w:p>
    <w:p w14:paraId="5F48854A" w14:textId="77777777" w:rsidR="009B254D" w:rsidRPr="002E7650" w:rsidRDefault="009B254D" w:rsidP="009B254D">
      <w:pPr>
        <w:rPr>
          <w:rFonts w:cstheme="minorHAnsi"/>
        </w:rPr>
      </w:pPr>
      <w:r w:rsidRPr="002E7650">
        <w:rPr>
          <w:rFonts w:cstheme="minorHAnsi"/>
        </w:rPr>
        <w:t>Het college van Burgemeester en Wethouders van de gemeente Molenlanden (hierna: het college);</w:t>
      </w:r>
    </w:p>
    <w:p w14:paraId="7C2E4D68" w14:textId="77777777" w:rsidR="009B254D" w:rsidRPr="002E7650" w:rsidRDefault="009B254D" w:rsidP="009B254D">
      <w:pPr>
        <w:rPr>
          <w:rFonts w:cstheme="minorHAnsi"/>
        </w:rPr>
      </w:pPr>
      <w:r w:rsidRPr="002E7650">
        <w:rPr>
          <w:rFonts w:cstheme="minorHAnsi"/>
        </w:rPr>
        <w:t xml:space="preserve">gelet op de Algemene Subsidieverordening Gemeente Molenlanden 2021; </w:t>
      </w:r>
    </w:p>
    <w:p w14:paraId="175C93B5" w14:textId="05A09EEB" w:rsidR="009B254D" w:rsidRPr="002E7650" w:rsidRDefault="009B254D" w:rsidP="009B254D">
      <w:pPr>
        <w:rPr>
          <w:rFonts w:cstheme="minorHAnsi"/>
        </w:rPr>
      </w:pPr>
      <w:r w:rsidRPr="002E7650">
        <w:rPr>
          <w:rFonts w:cstheme="minorHAnsi"/>
        </w:rPr>
        <w:t>besluiten vast te stellen de volgende nadere subsidieregels met betrekking tot het subsidiëren van vrijwilligersorganisaties: Subsidieregeling Waarderingssubsidie vrijwilligersorganisaties Gemeente Molenlanden 202</w:t>
      </w:r>
      <w:r w:rsidR="00A340C2">
        <w:rPr>
          <w:rFonts w:cstheme="minorHAnsi"/>
        </w:rPr>
        <w:t>2</w:t>
      </w:r>
      <w:r w:rsidRPr="002E7650">
        <w:rPr>
          <w:rFonts w:cstheme="minorHAnsi"/>
        </w:rPr>
        <w:t xml:space="preserve">. </w:t>
      </w:r>
    </w:p>
    <w:p w14:paraId="559B4338" w14:textId="77777777" w:rsidR="009B254D" w:rsidRPr="002E7650" w:rsidRDefault="009B254D" w:rsidP="009B254D">
      <w:pPr>
        <w:autoSpaceDE w:val="0"/>
        <w:autoSpaceDN w:val="0"/>
        <w:adjustRightInd w:val="0"/>
        <w:rPr>
          <w:rFonts w:cstheme="minorHAnsi"/>
          <w:b/>
          <w:color w:val="000000"/>
          <w:sz w:val="24"/>
          <w:szCs w:val="24"/>
        </w:rPr>
      </w:pPr>
    </w:p>
    <w:p w14:paraId="406EAB96" w14:textId="77777777" w:rsidR="009B254D" w:rsidRPr="002E7650" w:rsidRDefault="009B254D" w:rsidP="009B254D">
      <w:pPr>
        <w:pStyle w:val="Kop2"/>
      </w:pPr>
      <w:bookmarkStart w:id="4" w:name="_Toc485754920"/>
      <w:bookmarkStart w:id="5" w:name="_Toc488060761"/>
      <w:bookmarkStart w:id="6" w:name="_Toc489436284"/>
      <w:bookmarkStart w:id="7" w:name="_Toc489443029"/>
      <w:bookmarkStart w:id="8" w:name="_Toc54607694"/>
      <w:r w:rsidRPr="002E7650">
        <w:t>Artikel 1: Wat is het doel van deze subsidie?</w:t>
      </w:r>
      <w:bookmarkEnd w:id="4"/>
      <w:bookmarkEnd w:id="5"/>
      <w:bookmarkEnd w:id="6"/>
      <w:bookmarkEnd w:id="7"/>
      <w:bookmarkEnd w:id="8"/>
    </w:p>
    <w:p w14:paraId="70B97713" w14:textId="77777777" w:rsidR="009B254D" w:rsidRPr="00594211" w:rsidRDefault="009B254D" w:rsidP="00FA6C9B">
      <w:pPr>
        <w:tabs>
          <w:tab w:val="left" w:pos="0"/>
        </w:tabs>
        <w:spacing w:line="240" w:lineRule="auto"/>
        <w:rPr>
          <w:rFonts w:cstheme="minorHAnsi"/>
          <w:color w:val="000000"/>
        </w:rPr>
      </w:pPr>
      <w:r w:rsidRPr="00B72D7C">
        <w:rPr>
          <w:rFonts w:cstheme="minorHAnsi"/>
        </w:rPr>
        <w:t xml:space="preserve">De waarderingssubsidie heeft als doel het ondersteunen van vrijwilligersorganisaties die zich inzetten voor maatschappelijke doelen voor de gemeente Molenlanden. </w:t>
      </w:r>
      <w:r w:rsidRPr="00B0253B">
        <w:rPr>
          <w:rFonts w:cstheme="minorHAnsi"/>
          <w:color w:val="000000"/>
        </w:rPr>
        <w:t>De waarderingssubsidie wordt verleend als tegemoetkoming in de kosten van activiteiten voor de eigen leden en/of de inwoners van de gemeente Molenlanden.</w:t>
      </w:r>
    </w:p>
    <w:p w14:paraId="161A0F16" w14:textId="77777777" w:rsidR="009B254D" w:rsidRPr="002E7650" w:rsidRDefault="009B254D" w:rsidP="009B254D">
      <w:pPr>
        <w:tabs>
          <w:tab w:val="left" w:pos="0"/>
        </w:tabs>
        <w:rPr>
          <w:rFonts w:cstheme="minorHAnsi"/>
        </w:rPr>
      </w:pPr>
    </w:p>
    <w:p w14:paraId="00C18A26" w14:textId="77777777" w:rsidR="009B254D" w:rsidRPr="002E7650" w:rsidRDefault="009B254D" w:rsidP="009B254D">
      <w:pPr>
        <w:pStyle w:val="Kop2"/>
      </w:pPr>
      <w:bookmarkStart w:id="9" w:name="_Toc485754921"/>
      <w:bookmarkStart w:id="10" w:name="_Toc488060762"/>
      <w:bookmarkStart w:id="11" w:name="_Toc489436285"/>
      <w:bookmarkStart w:id="12" w:name="_Toc489443030"/>
      <w:bookmarkStart w:id="13" w:name="_Toc54607695"/>
      <w:r w:rsidRPr="002E7650">
        <w:t>Artikel 2: Wie kan deze subsidie aanvragen?</w:t>
      </w:r>
      <w:bookmarkEnd w:id="9"/>
      <w:bookmarkEnd w:id="10"/>
      <w:bookmarkEnd w:id="11"/>
      <w:bookmarkEnd w:id="12"/>
      <w:bookmarkEnd w:id="13"/>
    </w:p>
    <w:p w14:paraId="1BDD8E67" w14:textId="77777777" w:rsidR="009B254D" w:rsidRPr="002E7650" w:rsidRDefault="009B254D" w:rsidP="009B254D">
      <w:pPr>
        <w:pStyle w:val="Lijstalinea"/>
        <w:numPr>
          <w:ilvl w:val="0"/>
          <w:numId w:val="5"/>
        </w:numPr>
        <w:spacing w:line="240" w:lineRule="auto"/>
        <w:ind w:left="426" w:hanging="426"/>
        <w:contextualSpacing w:val="0"/>
        <w:rPr>
          <w:rFonts w:cstheme="minorHAnsi"/>
        </w:rPr>
      </w:pPr>
      <w:r w:rsidRPr="002E7650">
        <w:rPr>
          <w:rFonts w:cstheme="minorHAnsi"/>
        </w:rPr>
        <w:t xml:space="preserve">De subsidie kan uitsluitend worden aangevraagd door vrijwilligersorganisaties die in de gemeente Molenlanden hun werkgebied hebben. </w:t>
      </w:r>
    </w:p>
    <w:p w14:paraId="1DACBA8C" w14:textId="77777777" w:rsidR="009B254D" w:rsidRPr="002E7650" w:rsidRDefault="009B254D" w:rsidP="009B254D">
      <w:pPr>
        <w:pStyle w:val="Geenafstand"/>
        <w:numPr>
          <w:ilvl w:val="0"/>
          <w:numId w:val="5"/>
        </w:numPr>
        <w:suppressAutoHyphens w:val="0"/>
        <w:autoSpaceDE/>
        <w:autoSpaceDN/>
        <w:adjustRightInd/>
        <w:spacing w:line="240" w:lineRule="auto"/>
        <w:ind w:left="426" w:hanging="426"/>
        <w:textAlignment w:val="auto"/>
        <w:rPr>
          <w:rFonts w:cstheme="minorHAnsi"/>
        </w:rPr>
      </w:pPr>
      <w:bookmarkStart w:id="14" w:name="_Hlk50365724"/>
      <w:r w:rsidRPr="002E7650">
        <w:rPr>
          <w:rFonts w:cstheme="minorHAnsi"/>
        </w:rPr>
        <w:t>Organisaties die in aanmerking komen voor de waarderingssubsidie zijn:</w:t>
      </w:r>
    </w:p>
    <w:p w14:paraId="067D4386"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Binnensportverenigingen</w:t>
      </w:r>
    </w:p>
    <w:p w14:paraId="0E941F6C" w14:textId="02024C55" w:rsidR="009B254D"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Voetbalverenigingen</w:t>
      </w:r>
    </w:p>
    <w:p w14:paraId="2D3702B1" w14:textId="398F8EC9" w:rsidR="00594211" w:rsidRPr="002E7650" w:rsidRDefault="00594211"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Pr>
          <w:rFonts w:cstheme="minorHAnsi"/>
          <w:i/>
        </w:rPr>
        <w:t xml:space="preserve">Tennisverenigingen </w:t>
      </w:r>
    </w:p>
    <w:p w14:paraId="638622C0"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Muziekverenigingen</w:t>
      </w:r>
    </w:p>
    <w:p w14:paraId="2BEFFDE6"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 xml:space="preserve">Zangkoren </w:t>
      </w:r>
    </w:p>
    <w:p w14:paraId="30EC3021"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Historische verenigingen</w:t>
      </w:r>
    </w:p>
    <w:p w14:paraId="6FFF3814" w14:textId="09AFBE7F" w:rsidR="009B254D"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Ouderenverenigingen</w:t>
      </w:r>
    </w:p>
    <w:p w14:paraId="362BD6BE" w14:textId="38972A19" w:rsidR="005D6294" w:rsidRPr="002E7650" w:rsidRDefault="005D6294"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Pr>
          <w:rFonts w:cstheme="minorHAnsi"/>
          <w:i/>
        </w:rPr>
        <w:t>Jongerenverenigingen</w:t>
      </w:r>
    </w:p>
    <w:p w14:paraId="2D174C28"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Open eettafels</w:t>
      </w:r>
    </w:p>
    <w:p w14:paraId="71D15BCB"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Maaltijdvoorzieningen</w:t>
      </w:r>
    </w:p>
    <w:p w14:paraId="39DC627A"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EHBO-verenigingen</w:t>
      </w:r>
    </w:p>
    <w:p w14:paraId="56BAB6B0" w14:textId="77777777"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i/>
        </w:rPr>
      </w:pPr>
      <w:r w:rsidRPr="002E7650">
        <w:rPr>
          <w:rFonts w:cstheme="minorHAnsi"/>
          <w:i/>
        </w:rPr>
        <w:t>Speeltuinen</w:t>
      </w:r>
    </w:p>
    <w:p w14:paraId="53FF6C02" w14:textId="770F6F72" w:rsidR="009B254D" w:rsidRPr="002E7650" w:rsidRDefault="009B254D" w:rsidP="009B254D">
      <w:pPr>
        <w:pStyle w:val="Geenafstand"/>
        <w:numPr>
          <w:ilvl w:val="0"/>
          <w:numId w:val="3"/>
        </w:numPr>
        <w:suppressAutoHyphens w:val="0"/>
        <w:autoSpaceDE/>
        <w:autoSpaceDN/>
        <w:adjustRightInd/>
        <w:spacing w:line="240" w:lineRule="auto"/>
        <w:ind w:left="1134" w:hanging="426"/>
        <w:textAlignment w:val="auto"/>
        <w:rPr>
          <w:rFonts w:cstheme="minorHAnsi"/>
        </w:rPr>
      </w:pPr>
      <w:r w:rsidRPr="002E7650">
        <w:rPr>
          <w:rFonts w:cstheme="minorHAnsi"/>
          <w:i/>
        </w:rPr>
        <w:t>Jeugdsoos</w:t>
      </w:r>
      <w:bookmarkEnd w:id="14"/>
    </w:p>
    <w:p w14:paraId="26334D45" w14:textId="302D2507" w:rsidR="00DD289B" w:rsidRPr="00FA6C9B" w:rsidRDefault="00DD289B" w:rsidP="009B254D">
      <w:pPr>
        <w:pStyle w:val="Geenafstand"/>
        <w:numPr>
          <w:ilvl w:val="0"/>
          <w:numId w:val="3"/>
        </w:numPr>
        <w:suppressAutoHyphens w:val="0"/>
        <w:autoSpaceDE/>
        <w:autoSpaceDN/>
        <w:adjustRightInd/>
        <w:spacing w:line="240" w:lineRule="auto"/>
        <w:ind w:left="1134" w:hanging="426"/>
        <w:textAlignment w:val="auto"/>
        <w:rPr>
          <w:rFonts w:cstheme="minorHAnsi"/>
        </w:rPr>
      </w:pPr>
      <w:r w:rsidRPr="002E7650">
        <w:rPr>
          <w:rFonts w:cstheme="minorHAnsi"/>
          <w:i/>
        </w:rPr>
        <w:t>Oranjeverenigingen</w:t>
      </w:r>
    </w:p>
    <w:p w14:paraId="4EF23849" w14:textId="19BAB63C" w:rsidR="00FD7912" w:rsidRPr="00FA6C9B" w:rsidRDefault="00FD7912" w:rsidP="009B254D">
      <w:pPr>
        <w:pStyle w:val="Geenafstand"/>
        <w:numPr>
          <w:ilvl w:val="0"/>
          <w:numId w:val="3"/>
        </w:numPr>
        <w:suppressAutoHyphens w:val="0"/>
        <w:autoSpaceDE/>
        <w:autoSpaceDN/>
        <w:adjustRightInd/>
        <w:spacing w:line="240" w:lineRule="auto"/>
        <w:ind w:left="1134" w:hanging="426"/>
        <w:textAlignment w:val="auto"/>
        <w:rPr>
          <w:rFonts w:cstheme="minorHAnsi"/>
        </w:rPr>
      </w:pPr>
      <w:r>
        <w:rPr>
          <w:rFonts w:cstheme="minorHAnsi"/>
          <w:i/>
        </w:rPr>
        <w:t>Hospices</w:t>
      </w:r>
    </w:p>
    <w:p w14:paraId="2AEDDE7C" w14:textId="33755D69" w:rsidR="00FD7912" w:rsidRPr="002E7650" w:rsidRDefault="00FD7912" w:rsidP="009B254D">
      <w:pPr>
        <w:pStyle w:val="Geenafstand"/>
        <w:numPr>
          <w:ilvl w:val="0"/>
          <w:numId w:val="3"/>
        </w:numPr>
        <w:suppressAutoHyphens w:val="0"/>
        <w:autoSpaceDE/>
        <w:autoSpaceDN/>
        <w:adjustRightInd/>
        <w:spacing w:line="240" w:lineRule="auto"/>
        <w:ind w:left="1134" w:hanging="426"/>
        <w:textAlignment w:val="auto"/>
        <w:rPr>
          <w:rFonts w:cstheme="minorHAnsi"/>
        </w:rPr>
      </w:pPr>
      <w:r>
        <w:rPr>
          <w:rFonts w:cstheme="minorHAnsi"/>
          <w:i/>
        </w:rPr>
        <w:t>Voedselbanken</w:t>
      </w:r>
    </w:p>
    <w:p w14:paraId="08DF5C0D" w14:textId="77777777" w:rsidR="009B254D" w:rsidRPr="002E7650" w:rsidRDefault="009B254D" w:rsidP="009B254D">
      <w:pPr>
        <w:pStyle w:val="Lijstalinea"/>
        <w:numPr>
          <w:ilvl w:val="0"/>
          <w:numId w:val="5"/>
        </w:numPr>
        <w:tabs>
          <w:tab w:val="left" w:pos="0"/>
        </w:tabs>
        <w:spacing w:line="240" w:lineRule="auto"/>
        <w:ind w:left="426" w:hanging="426"/>
        <w:contextualSpacing w:val="0"/>
        <w:rPr>
          <w:rFonts w:cstheme="minorHAnsi"/>
          <w:szCs w:val="26"/>
        </w:rPr>
      </w:pPr>
      <w:r w:rsidRPr="002E7650">
        <w:rPr>
          <w:rFonts w:cstheme="minorHAnsi"/>
          <w:szCs w:val="26"/>
        </w:rPr>
        <w:t>Van subsidiëring zijn uitgesloten:</w:t>
      </w:r>
    </w:p>
    <w:p w14:paraId="7BDB1198" w14:textId="77777777" w:rsidR="009B254D" w:rsidRPr="002E7650" w:rsidRDefault="009B254D" w:rsidP="009B254D">
      <w:pPr>
        <w:pStyle w:val="Lijstalinea"/>
        <w:numPr>
          <w:ilvl w:val="0"/>
          <w:numId w:val="1"/>
        </w:numPr>
        <w:tabs>
          <w:tab w:val="left" w:pos="0"/>
        </w:tabs>
        <w:spacing w:line="240" w:lineRule="auto"/>
        <w:ind w:left="1134" w:hanging="426"/>
        <w:contextualSpacing w:val="0"/>
        <w:rPr>
          <w:rFonts w:cstheme="minorHAnsi"/>
          <w:szCs w:val="26"/>
        </w:rPr>
      </w:pPr>
      <w:r w:rsidRPr="002E7650">
        <w:rPr>
          <w:rFonts w:cstheme="minorHAnsi"/>
          <w:szCs w:val="26"/>
        </w:rPr>
        <w:t>Kerkelijke (en daaraan verbonden) organisaties en geloofsgemeenschappen</w:t>
      </w:r>
    </w:p>
    <w:p w14:paraId="1E3F013C" w14:textId="77777777" w:rsidR="009B254D" w:rsidRPr="002E7650" w:rsidRDefault="009B254D" w:rsidP="009B254D">
      <w:pPr>
        <w:pStyle w:val="Lijstalinea"/>
        <w:numPr>
          <w:ilvl w:val="0"/>
          <w:numId w:val="1"/>
        </w:numPr>
        <w:tabs>
          <w:tab w:val="left" w:pos="0"/>
        </w:tabs>
        <w:spacing w:line="240" w:lineRule="auto"/>
        <w:ind w:left="1134" w:hanging="426"/>
        <w:contextualSpacing w:val="0"/>
        <w:rPr>
          <w:rFonts w:cstheme="minorHAnsi"/>
          <w:szCs w:val="26"/>
        </w:rPr>
      </w:pPr>
      <w:r w:rsidRPr="002E7650">
        <w:rPr>
          <w:rFonts w:cstheme="minorHAnsi"/>
          <w:szCs w:val="26"/>
        </w:rPr>
        <w:t>Politieke organisaties of vakbonden</w:t>
      </w:r>
    </w:p>
    <w:p w14:paraId="721F2EF0" w14:textId="77777777" w:rsidR="009B254D" w:rsidRPr="002E7650" w:rsidRDefault="009B254D" w:rsidP="009B254D">
      <w:pPr>
        <w:rPr>
          <w:rFonts w:cstheme="minorHAnsi"/>
          <w:b/>
          <w:sz w:val="24"/>
          <w:szCs w:val="24"/>
        </w:rPr>
      </w:pPr>
    </w:p>
    <w:p w14:paraId="3158ACB7" w14:textId="77777777" w:rsidR="009B254D" w:rsidRPr="002E7650" w:rsidRDefault="009B254D" w:rsidP="009B254D">
      <w:pPr>
        <w:pStyle w:val="Kop2"/>
      </w:pPr>
      <w:bookmarkStart w:id="15" w:name="_Toc485754922"/>
      <w:bookmarkStart w:id="16" w:name="_Toc488060763"/>
      <w:bookmarkStart w:id="17" w:name="_Toc489436286"/>
      <w:bookmarkStart w:id="18" w:name="_Toc489443031"/>
      <w:bookmarkStart w:id="19" w:name="_Toc54607696"/>
      <w:r w:rsidRPr="002E7650">
        <w:t>Artikel 3: Wat zijn de subsidiegrondslagen?</w:t>
      </w:r>
      <w:bookmarkEnd w:id="15"/>
      <w:bookmarkEnd w:id="16"/>
      <w:bookmarkEnd w:id="17"/>
      <w:bookmarkEnd w:id="18"/>
      <w:bookmarkEnd w:id="19"/>
    </w:p>
    <w:p w14:paraId="31E6C851" w14:textId="160C44BA" w:rsidR="009B254D" w:rsidRPr="002E7650" w:rsidRDefault="009B254D" w:rsidP="009B254D">
      <w:pPr>
        <w:pStyle w:val="Lijstalinea"/>
        <w:numPr>
          <w:ilvl w:val="0"/>
          <w:numId w:val="6"/>
        </w:numPr>
        <w:spacing w:line="240" w:lineRule="auto"/>
        <w:ind w:left="426" w:hanging="426"/>
        <w:contextualSpacing w:val="0"/>
        <w:rPr>
          <w:rFonts w:cstheme="minorHAnsi"/>
        </w:rPr>
      </w:pPr>
      <w:r w:rsidRPr="002E7650">
        <w:rPr>
          <w:rFonts w:cstheme="minorHAnsi"/>
        </w:rPr>
        <w:t xml:space="preserve">Voor vrijwilligersorganisaties die op basis van hun ledenaantal worden gesubsidieerd (binnensportverenigingen, voetbalverenigingen, </w:t>
      </w:r>
      <w:r w:rsidR="00821ACA">
        <w:rPr>
          <w:rFonts w:cstheme="minorHAnsi"/>
        </w:rPr>
        <w:t xml:space="preserve">tennisverenigingen, </w:t>
      </w:r>
      <w:r w:rsidRPr="002E7650">
        <w:rPr>
          <w:rFonts w:cstheme="minorHAnsi"/>
        </w:rPr>
        <w:t>muziekverenigingen en de zangkoren) gelden de volgende verdeelregels:</w:t>
      </w:r>
    </w:p>
    <w:p w14:paraId="7D9F8B1D" w14:textId="77777777" w:rsidR="009B254D" w:rsidRPr="002E7650" w:rsidRDefault="009B254D" w:rsidP="009B254D">
      <w:pPr>
        <w:pStyle w:val="Lijstalinea"/>
        <w:numPr>
          <w:ilvl w:val="0"/>
          <w:numId w:val="2"/>
        </w:numPr>
        <w:spacing w:line="240" w:lineRule="auto"/>
        <w:contextualSpacing w:val="0"/>
        <w:rPr>
          <w:rFonts w:cstheme="minorHAnsi"/>
        </w:rPr>
      </w:pPr>
      <w:r w:rsidRPr="002E7650">
        <w:rPr>
          <w:rFonts w:cstheme="minorHAnsi"/>
        </w:rPr>
        <w:t xml:space="preserve">Een bedrag van € 20 per contributie betalend jeugdlid t/m 17 jaar. </w:t>
      </w:r>
    </w:p>
    <w:p w14:paraId="6CA8C082" w14:textId="77777777" w:rsidR="009B254D" w:rsidRPr="002E7650" w:rsidRDefault="009B254D" w:rsidP="009B254D">
      <w:pPr>
        <w:pStyle w:val="Geenafstand"/>
        <w:numPr>
          <w:ilvl w:val="0"/>
          <w:numId w:val="2"/>
        </w:numPr>
        <w:suppressAutoHyphens w:val="0"/>
        <w:autoSpaceDE/>
        <w:autoSpaceDN/>
        <w:adjustRightInd/>
        <w:spacing w:line="240" w:lineRule="auto"/>
        <w:textAlignment w:val="auto"/>
        <w:rPr>
          <w:rFonts w:cstheme="minorHAnsi"/>
        </w:rPr>
      </w:pPr>
      <w:r w:rsidRPr="002E7650">
        <w:rPr>
          <w:rFonts w:cstheme="minorHAnsi"/>
        </w:rPr>
        <w:lastRenderedPageBreak/>
        <w:t>Daarnaast een aanvullend bedrag gebaseerd op het ledenaantal van de organisatie (bedragen verschillen per categorie):</w:t>
      </w:r>
    </w:p>
    <w:p w14:paraId="01F212F3" w14:textId="77777777" w:rsidR="00286CB5" w:rsidRPr="002E7650" w:rsidRDefault="00286CB5">
      <w:pPr>
        <w:spacing w:after="160"/>
      </w:pPr>
    </w:p>
    <w:tbl>
      <w:tblPr>
        <w:tblStyle w:val="Tabelblauw1"/>
        <w:tblW w:w="9322" w:type="dxa"/>
        <w:tblBorders>
          <w:top w:val="none" w:sz="0" w:space="0" w:color="auto"/>
        </w:tblBorders>
        <w:tblLayout w:type="fixed"/>
        <w:tblLook w:val="0000" w:firstRow="0" w:lastRow="0" w:firstColumn="0" w:lastColumn="0" w:noHBand="0" w:noVBand="0"/>
      </w:tblPr>
      <w:tblGrid>
        <w:gridCol w:w="7905"/>
        <w:gridCol w:w="283"/>
        <w:gridCol w:w="1134"/>
      </w:tblGrid>
      <w:tr w:rsidR="00286CB5" w:rsidRPr="002E7650" w14:paraId="00589749"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4B97244E" w14:textId="77777777" w:rsidR="009B254D" w:rsidRPr="002E7650" w:rsidRDefault="009B254D" w:rsidP="009B254D">
            <w:pPr>
              <w:rPr>
                <w:b/>
                <w:i/>
                <w:color w:val="FFFFFF" w:themeColor="background1"/>
              </w:rPr>
            </w:pPr>
            <w:r w:rsidRPr="002E7650">
              <w:rPr>
                <w:b/>
                <w:i/>
                <w:color w:val="FFFFFF" w:themeColor="background1"/>
              </w:rPr>
              <w:t>Categorie Binnensportverenigingen</w:t>
            </w:r>
          </w:p>
        </w:tc>
      </w:tr>
      <w:tr w:rsidR="00286CB5" w:rsidRPr="002E7650" w14:paraId="6730CF5C"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6334D047" w14:textId="2BD132B2" w:rsidR="009B254D" w:rsidRPr="002E7650" w:rsidRDefault="00BC12EC" w:rsidP="009B254D">
            <w:r w:rsidRPr="002E7650">
              <w:t xml:space="preserve">15 </w:t>
            </w:r>
            <w:r w:rsidR="009B254D" w:rsidRPr="002E7650">
              <w:t>t/m 74 contributie betalende leden</w:t>
            </w:r>
          </w:p>
        </w:tc>
        <w:tc>
          <w:tcPr>
            <w:tcW w:w="283" w:type="dxa"/>
          </w:tcPr>
          <w:p w14:paraId="7C27235C" w14:textId="77777777" w:rsidR="009B254D" w:rsidRPr="002E7650" w:rsidRDefault="009B254D" w:rsidP="009B254D">
            <w:r w:rsidRPr="002E7650">
              <w:t>€</w:t>
            </w:r>
          </w:p>
        </w:tc>
        <w:tc>
          <w:tcPr>
            <w:tcW w:w="1134" w:type="dxa"/>
          </w:tcPr>
          <w:p w14:paraId="04846C06" w14:textId="13929BD3" w:rsidR="009B254D" w:rsidRPr="002E7650" w:rsidRDefault="009B254D" w:rsidP="009B254D">
            <w:r w:rsidRPr="002E7650">
              <w:t>1.</w:t>
            </w:r>
            <w:r w:rsidR="00BC12EC" w:rsidRPr="002E7650">
              <w:t>250</w:t>
            </w:r>
          </w:p>
        </w:tc>
      </w:tr>
      <w:tr w:rsidR="00286CB5" w:rsidRPr="002E7650" w14:paraId="2162A9DC"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568FEA91" w14:textId="77777777" w:rsidR="009B254D" w:rsidRPr="002E7650" w:rsidRDefault="009B254D" w:rsidP="009B254D">
            <w:r w:rsidRPr="002E7650">
              <w:t>75 t/m 149 contributie betalende leden</w:t>
            </w:r>
          </w:p>
        </w:tc>
        <w:tc>
          <w:tcPr>
            <w:tcW w:w="283" w:type="dxa"/>
          </w:tcPr>
          <w:p w14:paraId="6A2696F6" w14:textId="77777777" w:rsidR="009B254D" w:rsidRPr="002E7650" w:rsidRDefault="009B254D" w:rsidP="009B254D">
            <w:r w:rsidRPr="002E7650">
              <w:t>€</w:t>
            </w:r>
          </w:p>
        </w:tc>
        <w:tc>
          <w:tcPr>
            <w:tcW w:w="1134" w:type="dxa"/>
          </w:tcPr>
          <w:p w14:paraId="657A56D9" w14:textId="7A70BA3A" w:rsidR="009B254D" w:rsidRPr="002E7650" w:rsidRDefault="009B254D" w:rsidP="009B254D">
            <w:r w:rsidRPr="002E7650">
              <w:t>1.</w:t>
            </w:r>
            <w:r w:rsidR="00460097" w:rsidRPr="002E7650">
              <w:t>500</w:t>
            </w:r>
          </w:p>
        </w:tc>
      </w:tr>
      <w:tr w:rsidR="00286CB5" w:rsidRPr="002E7650" w14:paraId="28F37C11"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611B2D65" w14:textId="77777777" w:rsidR="009B254D" w:rsidRPr="002E7650" w:rsidRDefault="009B254D" w:rsidP="009B254D">
            <w:r w:rsidRPr="002E7650">
              <w:t>150 t/m 199 contributie betalende leden</w:t>
            </w:r>
          </w:p>
        </w:tc>
        <w:tc>
          <w:tcPr>
            <w:tcW w:w="283" w:type="dxa"/>
          </w:tcPr>
          <w:p w14:paraId="6AA958AD" w14:textId="77777777" w:rsidR="009B254D" w:rsidRPr="002E7650" w:rsidRDefault="009B254D" w:rsidP="009B254D">
            <w:r w:rsidRPr="002E7650">
              <w:t>€</w:t>
            </w:r>
          </w:p>
        </w:tc>
        <w:tc>
          <w:tcPr>
            <w:tcW w:w="1134" w:type="dxa"/>
          </w:tcPr>
          <w:p w14:paraId="7DBBCEA5" w14:textId="51A53556" w:rsidR="009B254D" w:rsidRPr="002E7650" w:rsidRDefault="009B254D" w:rsidP="009B254D">
            <w:r w:rsidRPr="002E7650">
              <w:t>1.</w:t>
            </w:r>
            <w:r w:rsidR="00460097" w:rsidRPr="002E7650">
              <w:t>7</w:t>
            </w:r>
            <w:r w:rsidR="00BC12EC" w:rsidRPr="002E7650">
              <w:t>50</w:t>
            </w:r>
          </w:p>
        </w:tc>
      </w:tr>
      <w:tr w:rsidR="00286CB5" w:rsidRPr="002E7650" w14:paraId="3036B938"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1FEB4FDA" w14:textId="77777777" w:rsidR="009B254D" w:rsidRPr="002E7650" w:rsidRDefault="009B254D" w:rsidP="009B254D">
            <w:r w:rsidRPr="002E7650">
              <w:t>200 t/m 399 contributie betalende leden</w:t>
            </w:r>
          </w:p>
        </w:tc>
        <w:tc>
          <w:tcPr>
            <w:tcW w:w="283" w:type="dxa"/>
          </w:tcPr>
          <w:p w14:paraId="2163101A" w14:textId="77777777" w:rsidR="009B254D" w:rsidRPr="002E7650" w:rsidRDefault="009B254D" w:rsidP="009B254D">
            <w:r w:rsidRPr="002E7650">
              <w:t>€</w:t>
            </w:r>
          </w:p>
        </w:tc>
        <w:tc>
          <w:tcPr>
            <w:tcW w:w="1134" w:type="dxa"/>
          </w:tcPr>
          <w:p w14:paraId="706D67DF" w14:textId="49FBFE3B" w:rsidR="009B254D" w:rsidRPr="002E7650" w:rsidRDefault="00460097" w:rsidP="009B254D">
            <w:r w:rsidRPr="002E7650">
              <w:t>2.000</w:t>
            </w:r>
          </w:p>
        </w:tc>
      </w:tr>
      <w:tr w:rsidR="00286CB5" w:rsidRPr="002E7650" w14:paraId="1283BECD"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3E6C5FB4" w14:textId="77777777" w:rsidR="009B254D" w:rsidRPr="002E7650" w:rsidRDefault="009B254D" w:rsidP="009B254D">
            <w:r w:rsidRPr="002E7650">
              <w:t>400 en meer contributie betalende leden</w:t>
            </w:r>
          </w:p>
        </w:tc>
        <w:tc>
          <w:tcPr>
            <w:tcW w:w="283" w:type="dxa"/>
          </w:tcPr>
          <w:p w14:paraId="5EA0455F" w14:textId="77777777" w:rsidR="009B254D" w:rsidRPr="002E7650" w:rsidRDefault="009B254D" w:rsidP="009B254D">
            <w:r w:rsidRPr="002E7650">
              <w:t>€</w:t>
            </w:r>
          </w:p>
        </w:tc>
        <w:tc>
          <w:tcPr>
            <w:tcW w:w="1134" w:type="dxa"/>
          </w:tcPr>
          <w:p w14:paraId="45922434" w14:textId="6354FD0A" w:rsidR="009B254D" w:rsidRPr="002E7650" w:rsidRDefault="009B254D" w:rsidP="009B254D">
            <w:r w:rsidRPr="002E7650">
              <w:t>2.</w:t>
            </w:r>
            <w:r w:rsidR="00460097" w:rsidRPr="002E7650">
              <w:t>2</w:t>
            </w:r>
            <w:r w:rsidR="00BC12EC" w:rsidRPr="002E7650">
              <w:t>50</w:t>
            </w:r>
          </w:p>
        </w:tc>
      </w:tr>
    </w:tbl>
    <w:p w14:paraId="633B8521" w14:textId="77777777" w:rsidR="009B254D" w:rsidRPr="002E7650" w:rsidRDefault="009B254D" w:rsidP="009B254D">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C53968" w:rsidRPr="002E7650" w14:paraId="46ACDC5E" w14:textId="77777777" w:rsidTr="00026FBB">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2663331E" w14:textId="6B6BDF44" w:rsidR="00C53968" w:rsidRPr="002E7650" w:rsidRDefault="00C53968" w:rsidP="00026FBB">
            <w:pPr>
              <w:rPr>
                <w:b/>
                <w:i/>
                <w:color w:val="FFFFFF" w:themeColor="background1"/>
              </w:rPr>
            </w:pPr>
            <w:bookmarkStart w:id="20" w:name="_Hlk55212875"/>
            <w:r w:rsidRPr="002E7650">
              <w:rPr>
                <w:b/>
                <w:i/>
                <w:color w:val="FFFFFF" w:themeColor="background1"/>
              </w:rPr>
              <w:t>Categorie Voetbalverenigingen</w:t>
            </w:r>
            <w:r w:rsidR="00594211">
              <w:rPr>
                <w:b/>
                <w:i/>
                <w:color w:val="FFFFFF" w:themeColor="background1"/>
              </w:rPr>
              <w:t xml:space="preserve"> en Tennisverenigingen </w:t>
            </w:r>
          </w:p>
        </w:tc>
      </w:tr>
      <w:tr w:rsidR="00C53968" w:rsidRPr="002E7650" w14:paraId="45562765"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708ECD26" w14:textId="77777777" w:rsidR="00C53968" w:rsidRPr="002E7650" w:rsidRDefault="00C53968" w:rsidP="00026FBB">
            <w:r w:rsidRPr="002E7650">
              <w:t>50 t/m 99 contributie betalende leden</w:t>
            </w:r>
          </w:p>
        </w:tc>
        <w:tc>
          <w:tcPr>
            <w:tcW w:w="283" w:type="dxa"/>
          </w:tcPr>
          <w:p w14:paraId="31612431" w14:textId="77777777" w:rsidR="00C53968" w:rsidRPr="002E7650" w:rsidRDefault="00C53968" w:rsidP="00026FBB">
            <w:r w:rsidRPr="002E7650">
              <w:t>€</w:t>
            </w:r>
          </w:p>
        </w:tc>
        <w:tc>
          <w:tcPr>
            <w:tcW w:w="1134" w:type="dxa"/>
          </w:tcPr>
          <w:p w14:paraId="76B6292A" w14:textId="77777777" w:rsidR="00C53968" w:rsidRPr="002E7650" w:rsidRDefault="00C53968" w:rsidP="00026FBB">
            <w:r w:rsidRPr="002E7650">
              <w:t>1.000</w:t>
            </w:r>
          </w:p>
        </w:tc>
      </w:tr>
      <w:tr w:rsidR="00C53968" w:rsidRPr="002E7650" w14:paraId="27842DCB" w14:textId="77777777" w:rsidTr="00026FBB">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15322057" w14:textId="77777777" w:rsidR="00C53968" w:rsidRPr="002E7650" w:rsidRDefault="00C53968" w:rsidP="00026FBB">
            <w:r w:rsidRPr="002E7650">
              <w:t>100 t/m 199 contributie betalende leden</w:t>
            </w:r>
          </w:p>
        </w:tc>
        <w:tc>
          <w:tcPr>
            <w:tcW w:w="283" w:type="dxa"/>
          </w:tcPr>
          <w:p w14:paraId="3F0F6A7E" w14:textId="77777777" w:rsidR="00C53968" w:rsidRPr="002E7650" w:rsidRDefault="00C53968" w:rsidP="00026FBB">
            <w:r w:rsidRPr="002E7650">
              <w:t>€</w:t>
            </w:r>
          </w:p>
        </w:tc>
        <w:tc>
          <w:tcPr>
            <w:tcW w:w="1134" w:type="dxa"/>
          </w:tcPr>
          <w:p w14:paraId="4D754927" w14:textId="77777777" w:rsidR="00C53968" w:rsidRPr="002E7650" w:rsidRDefault="00C53968" w:rsidP="00026FBB">
            <w:r w:rsidRPr="002E7650">
              <w:t>1.500</w:t>
            </w:r>
          </w:p>
        </w:tc>
      </w:tr>
      <w:tr w:rsidR="00C53968" w:rsidRPr="002E7650" w14:paraId="775F8AF1"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14DD894F" w14:textId="77777777" w:rsidR="00C53968" w:rsidRPr="002E7650" w:rsidRDefault="00C53968" w:rsidP="00026FBB">
            <w:r w:rsidRPr="002E7650">
              <w:t>200 t/m 299 contributie betalende leden</w:t>
            </w:r>
          </w:p>
        </w:tc>
        <w:tc>
          <w:tcPr>
            <w:tcW w:w="283" w:type="dxa"/>
          </w:tcPr>
          <w:p w14:paraId="11E956E5" w14:textId="77777777" w:rsidR="00C53968" w:rsidRPr="002E7650" w:rsidRDefault="00C53968" w:rsidP="00026FBB">
            <w:r w:rsidRPr="002E7650">
              <w:t>€</w:t>
            </w:r>
          </w:p>
        </w:tc>
        <w:tc>
          <w:tcPr>
            <w:tcW w:w="1134" w:type="dxa"/>
          </w:tcPr>
          <w:p w14:paraId="3FB755B3" w14:textId="77777777" w:rsidR="00C53968" w:rsidRPr="002E7650" w:rsidRDefault="00C53968" w:rsidP="00026FBB">
            <w:r w:rsidRPr="002E7650">
              <w:t>2.000</w:t>
            </w:r>
          </w:p>
        </w:tc>
      </w:tr>
      <w:tr w:rsidR="00C53968" w:rsidRPr="002E7650" w14:paraId="6DF10D96" w14:textId="77777777" w:rsidTr="00026FBB">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2762345E" w14:textId="77777777" w:rsidR="00C53968" w:rsidRPr="002E7650" w:rsidRDefault="00C53968" w:rsidP="00026FBB">
            <w:r w:rsidRPr="002E7650">
              <w:t>300 t/m 399 contributie betalende leden</w:t>
            </w:r>
          </w:p>
        </w:tc>
        <w:tc>
          <w:tcPr>
            <w:tcW w:w="283" w:type="dxa"/>
          </w:tcPr>
          <w:p w14:paraId="7D7FB484" w14:textId="77777777" w:rsidR="00C53968" w:rsidRPr="002E7650" w:rsidRDefault="00C53968" w:rsidP="00026FBB">
            <w:r w:rsidRPr="002E7650">
              <w:t>€</w:t>
            </w:r>
          </w:p>
        </w:tc>
        <w:tc>
          <w:tcPr>
            <w:tcW w:w="1134" w:type="dxa"/>
          </w:tcPr>
          <w:p w14:paraId="273D18E7" w14:textId="77777777" w:rsidR="00C53968" w:rsidRPr="002E7650" w:rsidRDefault="00C53968" w:rsidP="00026FBB">
            <w:r w:rsidRPr="002E7650">
              <w:t>2.500</w:t>
            </w:r>
          </w:p>
        </w:tc>
      </w:tr>
      <w:tr w:rsidR="00C53968" w:rsidRPr="002E7650" w14:paraId="03C08D9B"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53A3321F" w14:textId="77777777" w:rsidR="00C53968" w:rsidRPr="002E7650" w:rsidRDefault="00C53968" w:rsidP="00026FBB">
            <w:r w:rsidRPr="002E7650">
              <w:t>400 t/m 499 contributie betalende leden</w:t>
            </w:r>
          </w:p>
        </w:tc>
        <w:tc>
          <w:tcPr>
            <w:tcW w:w="283" w:type="dxa"/>
          </w:tcPr>
          <w:p w14:paraId="36C6A834" w14:textId="77777777" w:rsidR="00C53968" w:rsidRPr="002E7650" w:rsidRDefault="00C53968" w:rsidP="00026FBB">
            <w:r w:rsidRPr="002E7650">
              <w:t>€</w:t>
            </w:r>
          </w:p>
        </w:tc>
        <w:tc>
          <w:tcPr>
            <w:tcW w:w="1134" w:type="dxa"/>
          </w:tcPr>
          <w:p w14:paraId="7E2F9DAA" w14:textId="77777777" w:rsidR="00C53968" w:rsidRPr="002E7650" w:rsidRDefault="00C53968" w:rsidP="00026FBB">
            <w:r w:rsidRPr="002E7650">
              <w:t>3.000</w:t>
            </w:r>
          </w:p>
        </w:tc>
      </w:tr>
      <w:tr w:rsidR="00C53968" w:rsidRPr="002E7650" w14:paraId="3F73FA22" w14:textId="77777777" w:rsidTr="00026FBB">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0D0516C1" w14:textId="77777777" w:rsidR="00C53968" w:rsidRPr="002E7650" w:rsidRDefault="00C53968" w:rsidP="00026FBB">
            <w:r w:rsidRPr="002E7650">
              <w:t>500 t/m 599 contributie betalende leden</w:t>
            </w:r>
          </w:p>
        </w:tc>
        <w:tc>
          <w:tcPr>
            <w:tcW w:w="283" w:type="dxa"/>
          </w:tcPr>
          <w:p w14:paraId="17469A5F" w14:textId="77777777" w:rsidR="00C53968" w:rsidRPr="002E7650" w:rsidRDefault="00C53968" w:rsidP="00026FBB">
            <w:r w:rsidRPr="002E7650">
              <w:t>€</w:t>
            </w:r>
          </w:p>
        </w:tc>
        <w:tc>
          <w:tcPr>
            <w:tcW w:w="1134" w:type="dxa"/>
          </w:tcPr>
          <w:p w14:paraId="0A9CE118" w14:textId="77777777" w:rsidR="00C53968" w:rsidRPr="002E7650" w:rsidRDefault="00C53968" w:rsidP="00026FBB">
            <w:r w:rsidRPr="002E7650">
              <w:t>3.500</w:t>
            </w:r>
          </w:p>
        </w:tc>
      </w:tr>
      <w:tr w:rsidR="00C53968" w:rsidRPr="002E7650" w14:paraId="58B9D559"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5F4FCED4" w14:textId="77777777" w:rsidR="00C53968" w:rsidRPr="002E7650" w:rsidRDefault="00C53968" w:rsidP="00026FBB">
            <w:r w:rsidRPr="002E7650">
              <w:t>600 en meer contributie betalende leden</w:t>
            </w:r>
          </w:p>
        </w:tc>
        <w:tc>
          <w:tcPr>
            <w:tcW w:w="283" w:type="dxa"/>
          </w:tcPr>
          <w:p w14:paraId="13BE8B1D" w14:textId="77777777" w:rsidR="00C53968" w:rsidRPr="002E7650" w:rsidRDefault="00C53968" w:rsidP="00026FBB">
            <w:r w:rsidRPr="002E7650">
              <w:t>€</w:t>
            </w:r>
          </w:p>
        </w:tc>
        <w:tc>
          <w:tcPr>
            <w:tcW w:w="1134" w:type="dxa"/>
          </w:tcPr>
          <w:p w14:paraId="0FEB80D3" w14:textId="77777777" w:rsidR="00C53968" w:rsidRPr="002E7650" w:rsidRDefault="00C53968" w:rsidP="00026FBB">
            <w:r w:rsidRPr="002E7650">
              <w:t>4.000</w:t>
            </w:r>
          </w:p>
        </w:tc>
      </w:tr>
      <w:bookmarkEnd w:id="20"/>
    </w:tbl>
    <w:p w14:paraId="2B98F7B2" w14:textId="11B48B92" w:rsidR="00C53968" w:rsidRDefault="00C53968" w:rsidP="009B254D">
      <w:pPr>
        <w:spacing w:line="240" w:lineRule="auto"/>
      </w:pPr>
    </w:p>
    <w:tbl>
      <w:tblPr>
        <w:tblStyle w:val="Rastertabel4-Accent51"/>
        <w:tblW w:w="9351" w:type="dxa"/>
        <w:tblLook w:val="0420" w:firstRow="1" w:lastRow="0" w:firstColumn="0" w:lastColumn="0" w:noHBand="0" w:noVBand="1"/>
      </w:tblPr>
      <w:tblGrid>
        <w:gridCol w:w="4537"/>
        <w:gridCol w:w="4814"/>
      </w:tblGrid>
      <w:tr w:rsidR="00753B76" w:rsidRPr="00753B76" w14:paraId="18839852" w14:textId="77777777" w:rsidTr="00753B76">
        <w:trPr>
          <w:cnfStyle w:val="100000000000" w:firstRow="1" w:lastRow="0" w:firstColumn="0" w:lastColumn="0" w:oddVBand="0" w:evenVBand="0" w:oddHBand="0" w:evenHBand="0" w:firstRowFirstColumn="0" w:firstRowLastColumn="0" w:lastRowFirstColumn="0" w:lastRowLastColumn="0"/>
          <w:trHeight w:val="283"/>
        </w:trPr>
        <w:tc>
          <w:tcPr>
            <w:tcW w:w="4537" w:type="dxa"/>
            <w:tcBorders>
              <w:left w:val="nil"/>
            </w:tcBorders>
            <w:shd w:val="clear" w:color="auto" w:fill="69BDEB"/>
          </w:tcPr>
          <w:p w14:paraId="0F7B12D7" w14:textId="77777777" w:rsidR="00753B76" w:rsidRPr="00753B76" w:rsidRDefault="00753B76" w:rsidP="00753B76">
            <w:pPr>
              <w:rPr>
                <w:rFonts w:eastAsia="Lucida Sans" w:cs="Times New Roman"/>
                <w:i/>
                <w:iCs/>
              </w:rPr>
            </w:pPr>
            <w:bookmarkStart w:id="21" w:name="_Hlk106716702"/>
            <w:proofErr w:type="spellStart"/>
            <w:r w:rsidRPr="00753B76">
              <w:rPr>
                <w:rFonts w:eastAsia="Lucida Sans" w:cs="Times New Roman"/>
                <w:i/>
                <w:iCs/>
              </w:rPr>
              <w:t>Categorie</w:t>
            </w:r>
            <w:proofErr w:type="spellEnd"/>
            <w:r w:rsidRPr="00753B76">
              <w:rPr>
                <w:rFonts w:eastAsia="Lucida Sans" w:cs="Times New Roman"/>
                <w:i/>
                <w:iCs/>
              </w:rPr>
              <w:t xml:space="preserve"> </w:t>
            </w:r>
            <w:proofErr w:type="spellStart"/>
            <w:r w:rsidRPr="00753B76">
              <w:rPr>
                <w:rFonts w:eastAsia="Lucida Sans" w:cs="Times New Roman"/>
                <w:i/>
                <w:iCs/>
              </w:rPr>
              <w:t>Speeltuinverenigingen</w:t>
            </w:r>
            <w:proofErr w:type="spellEnd"/>
          </w:p>
        </w:tc>
        <w:tc>
          <w:tcPr>
            <w:tcW w:w="4814" w:type="dxa"/>
            <w:shd w:val="clear" w:color="auto" w:fill="69BDEB"/>
          </w:tcPr>
          <w:p w14:paraId="7F8E7DF8" w14:textId="2E950AF0" w:rsidR="00753B76" w:rsidRPr="00753B76" w:rsidRDefault="00753B76" w:rsidP="00753B76">
            <w:pPr>
              <w:jc w:val="right"/>
              <w:rPr>
                <w:rFonts w:eastAsia="Lucida Sans" w:cs="Times New Roman"/>
              </w:rPr>
            </w:pPr>
          </w:p>
        </w:tc>
      </w:tr>
      <w:tr w:rsidR="00753B76" w:rsidRPr="00753B76" w14:paraId="4CFC4D73" w14:textId="77777777" w:rsidTr="00753B76">
        <w:trPr>
          <w:cnfStyle w:val="000000100000" w:firstRow="0" w:lastRow="0" w:firstColumn="0" w:lastColumn="0" w:oddVBand="0" w:evenVBand="0" w:oddHBand="1" w:evenHBand="0" w:firstRowFirstColumn="0" w:firstRowLastColumn="0" w:lastRowFirstColumn="0" w:lastRowLastColumn="0"/>
          <w:trHeight w:val="298"/>
        </w:trPr>
        <w:tc>
          <w:tcPr>
            <w:tcW w:w="4537" w:type="dxa"/>
          </w:tcPr>
          <w:p w14:paraId="0B7733C5" w14:textId="77777777" w:rsidR="00753B76" w:rsidRPr="00753B76" w:rsidRDefault="00753B76" w:rsidP="00753B76">
            <w:pPr>
              <w:rPr>
                <w:rFonts w:eastAsia="Lucida Sans" w:cs="Times New Roman"/>
                <w:sz w:val="22"/>
                <w:szCs w:val="22"/>
              </w:rPr>
            </w:pPr>
            <w:r w:rsidRPr="00753B76">
              <w:rPr>
                <w:rFonts w:eastAsia="Lucida Sans" w:cs="Times New Roman"/>
                <w:sz w:val="22"/>
                <w:szCs w:val="22"/>
              </w:rPr>
              <w:t xml:space="preserve">0 t/m 149 </w:t>
            </w:r>
            <w:proofErr w:type="spellStart"/>
            <w:r w:rsidRPr="00753B76">
              <w:rPr>
                <w:rFonts w:eastAsia="Lucida Sans" w:cs="Times New Roman"/>
                <w:sz w:val="22"/>
                <w:szCs w:val="22"/>
              </w:rPr>
              <w:t>contributie</w:t>
            </w:r>
            <w:proofErr w:type="spellEnd"/>
            <w:r w:rsidRPr="00753B76">
              <w:rPr>
                <w:rFonts w:eastAsia="Lucida Sans" w:cs="Times New Roman"/>
                <w:sz w:val="22"/>
                <w:szCs w:val="22"/>
              </w:rPr>
              <w:t xml:space="preserve"> betalende leden </w:t>
            </w:r>
          </w:p>
        </w:tc>
        <w:tc>
          <w:tcPr>
            <w:tcW w:w="4814" w:type="dxa"/>
          </w:tcPr>
          <w:p w14:paraId="7709C5F5" w14:textId="37096E7C" w:rsidR="00753B76" w:rsidRPr="00753B76" w:rsidRDefault="00753B76" w:rsidP="00753B76">
            <w:pPr>
              <w:jc w:val="center"/>
              <w:rPr>
                <w:rFonts w:eastAsia="Lucida Sans" w:cs="Times New Roman"/>
                <w:sz w:val="22"/>
                <w:szCs w:val="22"/>
              </w:rPr>
            </w:pPr>
            <w:r>
              <w:rPr>
                <w:rFonts w:eastAsia="Lucida Sans" w:cs="Times New Roman"/>
                <w:sz w:val="22"/>
                <w:szCs w:val="22"/>
              </w:rPr>
              <w:t xml:space="preserve">                                            </w:t>
            </w:r>
            <w:r w:rsidRPr="00753B76">
              <w:rPr>
                <w:rFonts w:eastAsia="Lucida Sans" w:cs="Times New Roman"/>
                <w:sz w:val="22"/>
                <w:szCs w:val="22"/>
              </w:rPr>
              <w:t>€ 1.000</w:t>
            </w:r>
          </w:p>
        </w:tc>
      </w:tr>
      <w:tr w:rsidR="00753B76" w:rsidRPr="00753B76" w14:paraId="445764B8" w14:textId="77777777" w:rsidTr="00753B76">
        <w:trPr>
          <w:trHeight w:val="283"/>
        </w:trPr>
        <w:tc>
          <w:tcPr>
            <w:tcW w:w="4537" w:type="dxa"/>
          </w:tcPr>
          <w:p w14:paraId="063421F4" w14:textId="77777777" w:rsidR="00753B76" w:rsidRPr="00753B76" w:rsidRDefault="00753B76" w:rsidP="00753B76">
            <w:pPr>
              <w:rPr>
                <w:rFonts w:eastAsia="Lucida Sans" w:cs="Times New Roman"/>
                <w:sz w:val="22"/>
                <w:szCs w:val="22"/>
              </w:rPr>
            </w:pPr>
            <w:r w:rsidRPr="00753B76">
              <w:rPr>
                <w:rFonts w:eastAsia="Lucida Sans" w:cs="Times New Roman"/>
                <w:sz w:val="22"/>
                <w:szCs w:val="22"/>
              </w:rPr>
              <w:t xml:space="preserve">150 of </w:t>
            </w:r>
            <w:proofErr w:type="spellStart"/>
            <w:r w:rsidRPr="00753B76">
              <w:rPr>
                <w:rFonts w:eastAsia="Lucida Sans" w:cs="Times New Roman"/>
                <w:sz w:val="22"/>
                <w:szCs w:val="22"/>
              </w:rPr>
              <w:t>meer</w:t>
            </w:r>
            <w:proofErr w:type="spellEnd"/>
            <w:r w:rsidRPr="00753B76">
              <w:rPr>
                <w:rFonts w:eastAsia="Lucida Sans" w:cs="Times New Roman"/>
                <w:sz w:val="22"/>
                <w:szCs w:val="22"/>
              </w:rPr>
              <w:t xml:space="preserve"> contributie betalende leden</w:t>
            </w:r>
          </w:p>
        </w:tc>
        <w:tc>
          <w:tcPr>
            <w:tcW w:w="4814" w:type="dxa"/>
          </w:tcPr>
          <w:p w14:paraId="190733B5" w14:textId="292603AE" w:rsidR="00753B76" w:rsidRPr="00753B76" w:rsidRDefault="00753B76" w:rsidP="00753B76">
            <w:pPr>
              <w:jc w:val="center"/>
              <w:rPr>
                <w:rFonts w:eastAsia="Lucida Sans" w:cs="Times New Roman"/>
                <w:sz w:val="22"/>
                <w:szCs w:val="22"/>
              </w:rPr>
            </w:pPr>
            <w:r>
              <w:rPr>
                <w:rFonts w:eastAsia="Lucida Sans" w:cs="Times New Roman"/>
                <w:sz w:val="22"/>
                <w:szCs w:val="22"/>
              </w:rPr>
              <w:t xml:space="preserve">                                            </w:t>
            </w:r>
            <w:r w:rsidRPr="00753B76">
              <w:rPr>
                <w:rFonts w:eastAsia="Lucida Sans" w:cs="Times New Roman"/>
                <w:sz w:val="22"/>
                <w:szCs w:val="22"/>
              </w:rPr>
              <w:t>€ 2.000</w:t>
            </w:r>
          </w:p>
        </w:tc>
      </w:tr>
      <w:bookmarkEnd w:id="21"/>
    </w:tbl>
    <w:p w14:paraId="1D59D101" w14:textId="77777777" w:rsidR="00753B76" w:rsidRPr="002E7650" w:rsidRDefault="00753B76" w:rsidP="009B254D">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1BCBE7FA" w14:textId="77777777" w:rsidTr="00753B76">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cPr>
          <w:p w14:paraId="7F84916C" w14:textId="77777777" w:rsidR="009B254D" w:rsidRPr="002E7650" w:rsidRDefault="009B254D" w:rsidP="009B254D">
            <w:pPr>
              <w:rPr>
                <w:b/>
                <w:i/>
                <w:color w:val="FFFFFF" w:themeColor="background1"/>
              </w:rPr>
            </w:pPr>
            <w:r w:rsidRPr="002E7650">
              <w:rPr>
                <w:b/>
                <w:i/>
                <w:color w:val="FFFFFF" w:themeColor="background1"/>
              </w:rPr>
              <w:t xml:space="preserve">Categorie Zangkoren </w:t>
            </w:r>
          </w:p>
        </w:tc>
      </w:tr>
      <w:tr w:rsidR="009B254D" w:rsidRPr="002E7650" w14:paraId="1D82352A"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788F3284" w14:textId="77777777" w:rsidR="009B254D" w:rsidRPr="002E7650" w:rsidRDefault="009B254D" w:rsidP="009B254D">
            <w:r w:rsidRPr="002E7650">
              <w:t>15 t/m 29 contributie betalende leden</w:t>
            </w:r>
          </w:p>
        </w:tc>
        <w:tc>
          <w:tcPr>
            <w:tcW w:w="283" w:type="dxa"/>
          </w:tcPr>
          <w:p w14:paraId="2891E3D9" w14:textId="77777777" w:rsidR="009B254D" w:rsidRPr="002E7650" w:rsidRDefault="009B254D" w:rsidP="009B254D">
            <w:r w:rsidRPr="002E7650">
              <w:t xml:space="preserve">€ </w:t>
            </w:r>
          </w:p>
        </w:tc>
        <w:tc>
          <w:tcPr>
            <w:tcW w:w="1134" w:type="dxa"/>
          </w:tcPr>
          <w:p w14:paraId="7FDEB2E7" w14:textId="77777777" w:rsidR="009B254D" w:rsidRPr="002E7650" w:rsidRDefault="009B254D" w:rsidP="009B254D">
            <w:r w:rsidRPr="002E7650">
              <w:t>750</w:t>
            </w:r>
          </w:p>
        </w:tc>
      </w:tr>
      <w:tr w:rsidR="009B254D" w:rsidRPr="002E7650" w14:paraId="17B9710F"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273E5FCE" w14:textId="77777777" w:rsidR="009B254D" w:rsidRPr="002E7650" w:rsidRDefault="009B254D" w:rsidP="009B254D">
            <w:r w:rsidRPr="002E7650">
              <w:t>30 t/m 54 contributie betalende leden</w:t>
            </w:r>
          </w:p>
        </w:tc>
        <w:tc>
          <w:tcPr>
            <w:tcW w:w="283" w:type="dxa"/>
          </w:tcPr>
          <w:p w14:paraId="1EEE299F" w14:textId="77777777" w:rsidR="009B254D" w:rsidRPr="002E7650" w:rsidRDefault="009B254D" w:rsidP="009B254D">
            <w:r w:rsidRPr="002E7650">
              <w:t xml:space="preserve">€ </w:t>
            </w:r>
          </w:p>
        </w:tc>
        <w:tc>
          <w:tcPr>
            <w:tcW w:w="1134" w:type="dxa"/>
          </w:tcPr>
          <w:p w14:paraId="31BF6CB0" w14:textId="77777777" w:rsidR="009B254D" w:rsidRPr="002E7650" w:rsidRDefault="009B254D" w:rsidP="009B254D">
            <w:r w:rsidRPr="002E7650">
              <w:t>1.000</w:t>
            </w:r>
          </w:p>
        </w:tc>
      </w:tr>
      <w:tr w:rsidR="009B254D" w:rsidRPr="002E7650" w14:paraId="3FEB86EB"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40330D1D" w14:textId="77777777" w:rsidR="009B254D" w:rsidRPr="002E7650" w:rsidRDefault="009B254D" w:rsidP="009B254D">
            <w:r w:rsidRPr="002E7650">
              <w:t>54 en meer contributie betalende leden</w:t>
            </w:r>
          </w:p>
        </w:tc>
        <w:tc>
          <w:tcPr>
            <w:tcW w:w="283" w:type="dxa"/>
          </w:tcPr>
          <w:p w14:paraId="018AE203" w14:textId="77777777" w:rsidR="009B254D" w:rsidRPr="002E7650" w:rsidRDefault="009B254D" w:rsidP="009B254D">
            <w:r w:rsidRPr="002E7650">
              <w:t>€</w:t>
            </w:r>
          </w:p>
        </w:tc>
        <w:tc>
          <w:tcPr>
            <w:tcW w:w="1134" w:type="dxa"/>
          </w:tcPr>
          <w:p w14:paraId="480D43B6" w14:textId="77777777" w:rsidR="009B254D" w:rsidRPr="002E7650" w:rsidRDefault="009B254D" w:rsidP="009B254D">
            <w:r w:rsidRPr="002E7650">
              <w:t>1.250</w:t>
            </w:r>
          </w:p>
        </w:tc>
      </w:tr>
    </w:tbl>
    <w:p w14:paraId="49A3B698" w14:textId="77777777" w:rsidR="009B254D" w:rsidRPr="002E7650" w:rsidRDefault="009B254D" w:rsidP="009B254D">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3938FAD9"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28A0BB2A" w14:textId="77777777" w:rsidR="009B254D" w:rsidRPr="002E7650" w:rsidRDefault="009B254D" w:rsidP="009B254D">
            <w:pPr>
              <w:rPr>
                <w:b/>
                <w:i/>
                <w:color w:val="FFFFFF" w:themeColor="background1"/>
              </w:rPr>
            </w:pPr>
            <w:r w:rsidRPr="002E7650">
              <w:rPr>
                <w:b/>
                <w:i/>
                <w:color w:val="FFFFFF" w:themeColor="background1"/>
              </w:rPr>
              <w:t xml:space="preserve">Categorie Muziekverenigingen </w:t>
            </w:r>
          </w:p>
        </w:tc>
      </w:tr>
      <w:tr w:rsidR="009B254D" w:rsidRPr="002E7650" w14:paraId="7CE842C1"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59FC2056" w14:textId="77777777" w:rsidR="009B254D" w:rsidRPr="002E7650" w:rsidRDefault="009B254D" w:rsidP="009B254D">
            <w:r w:rsidRPr="002E7650">
              <w:t>15 t/m 39 contributie betalende leden</w:t>
            </w:r>
          </w:p>
        </w:tc>
        <w:tc>
          <w:tcPr>
            <w:tcW w:w="283" w:type="dxa"/>
          </w:tcPr>
          <w:p w14:paraId="3871645A" w14:textId="77777777" w:rsidR="009B254D" w:rsidRPr="002E7650" w:rsidRDefault="009B254D" w:rsidP="009B254D">
            <w:r w:rsidRPr="002E7650">
              <w:t xml:space="preserve">€ </w:t>
            </w:r>
          </w:p>
        </w:tc>
        <w:tc>
          <w:tcPr>
            <w:tcW w:w="1134" w:type="dxa"/>
          </w:tcPr>
          <w:p w14:paraId="712393C1" w14:textId="77777777" w:rsidR="009B254D" w:rsidRPr="002E7650" w:rsidRDefault="009B254D" w:rsidP="009B254D">
            <w:r w:rsidRPr="002E7650">
              <w:t>5.000</w:t>
            </w:r>
          </w:p>
        </w:tc>
      </w:tr>
      <w:tr w:rsidR="009B254D" w:rsidRPr="002E7650" w14:paraId="7A2DE884" w14:textId="77777777" w:rsidTr="00DD289B">
        <w:trPr>
          <w:cnfStyle w:val="000000100000" w:firstRow="0" w:lastRow="0" w:firstColumn="0" w:lastColumn="0" w:oddVBand="0" w:evenVBand="0" w:oddHBand="1" w:evenHBand="0" w:firstRowFirstColumn="0" w:firstRowLastColumn="0" w:lastRowFirstColumn="0" w:lastRowLastColumn="0"/>
          <w:trHeight w:val="208"/>
        </w:trPr>
        <w:tc>
          <w:tcPr>
            <w:tcW w:w="7905" w:type="dxa"/>
          </w:tcPr>
          <w:p w14:paraId="7555D8D3" w14:textId="77777777" w:rsidR="009B254D" w:rsidRPr="002E7650" w:rsidRDefault="009B254D" w:rsidP="009B254D">
            <w:r w:rsidRPr="002E7650">
              <w:t>40 t/m 54 contributie betalende leden</w:t>
            </w:r>
          </w:p>
        </w:tc>
        <w:tc>
          <w:tcPr>
            <w:tcW w:w="283" w:type="dxa"/>
          </w:tcPr>
          <w:p w14:paraId="796C1A73" w14:textId="77777777" w:rsidR="009B254D" w:rsidRPr="002E7650" w:rsidRDefault="009B254D" w:rsidP="009B254D">
            <w:r w:rsidRPr="002E7650">
              <w:t xml:space="preserve">€ </w:t>
            </w:r>
          </w:p>
        </w:tc>
        <w:tc>
          <w:tcPr>
            <w:tcW w:w="1134" w:type="dxa"/>
          </w:tcPr>
          <w:p w14:paraId="433F9B19" w14:textId="77777777" w:rsidR="009B254D" w:rsidRPr="002E7650" w:rsidRDefault="009B254D" w:rsidP="009B254D">
            <w:r w:rsidRPr="002E7650">
              <w:t xml:space="preserve">6.000 </w:t>
            </w:r>
          </w:p>
        </w:tc>
      </w:tr>
      <w:tr w:rsidR="009B254D" w:rsidRPr="002E7650" w14:paraId="7D322919"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4E3E195F" w14:textId="77777777" w:rsidR="009B254D" w:rsidRPr="002E7650" w:rsidRDefault="009B254D" w:rsidP="009B254D">
            <w:r w:rsidRPr="002E7650">
              <w:t>55 t/m 69 contributie betalende leden</w:t>
            </w:r>
          </w:p>
        </w:tc>
        <w:tc>
          <w:tcPr>
            <w:tcW w:w="283" w:type="dxa"/>
          </w:tcPr>
          <w:p w14:paraId="3F603072" w14:textId="77777777" w:rsidR="009B254D" w:rsidRPr="002E7650" w:rsidRDefault="009B254D" w:rsidP="009B254D">
            <w:r w:rsidRPr="002E7650">
              <w:t xml:space="preserve">€ </w:t>
            </w:r>
          </w:p>
        </w:tc>
        <w:tc>
          <w:tcPr>
            <w:tcW w:w="1134" w:type="dxa"/>
          </w:tcPr>
          <w:p w14:paraId="682F6492" w14:textId="77777777" w:rsidR="009B254D" w:rsidRPr="002E7650" w:rsidRDefault="009B254D" w:rsidP="009B254D">
            <w:r w:rsidRPr="002E7650">
              <w:t>7.000</w:t>
            </w:r>
          </w:p>
        </w:tc>
      </w:tr>
      <w:tr w:rsidR="009B254D" w:rsidRPr="002E7650" w14:paraId="6EB56E89"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085FB226" w14:textId="77777777" w:rsidR="009B254D" w:rsidRPr="002E7650" w:rsidRDefault="009B254D" w:rsidP="009B254D">
            <w:r w:rsidRPr="002E7650">
              <w:t>70 en meer contributie betalende leden</w:t>
            </w:r>
          </w:p>
        </w:tc>
        <w:tc>
          <w:tcPr>
            <w:tcW w:w="283" w:type="dxa"/>
          </w:tcPr>
          <w:p w14:paraId="5A421E44" w14:textId="77777777" w:rsidR="009B254D" w:rsidRPr="002E7650" w:rsidRDefault="009B254D" w:rsidP="009B254D">
            <w:r w:rsidRPr="002E7650">
              <w:t xml:space="preserve">€ </w:t>
            </w:r>
          </w:p>
        </w:tc>
        <w:tc>
          <w:tcPr>
            <w:tcW w:w="1134" w:type="dxa"/>
          </w:tcPr>
          <w:p w14:paraId="358FF4F7" w14:textId="77777777" w:rsidR="009B254D" w:rsidRPr="002E7650" w:rsidRDefault="009B254D" w:rsidP="009B254D">
            <w:r w:rsidRPr="002E7650">
              <w:t>8.000</w:t>
            </w:r>
          </w:p>
        </w:tc>
      </w:tr>
    </w:tbl>
    <w:p w14:paraId="13AD9FEA" w14:textId="6C2EAD7F" w:rsidR="009B254D" w:rsidRPr="002E7650" w:rsidRDefault="009B254D" w:rsidP="007229B8">
      <w:pPr>
        <w:spacing w:line="240" w:lineRule="auto"/>
      </w:pPr>
    </w:p>
    <w:p w14:paraId="580BC602" w14:textId="067CDE5D" w:rsidR="00286CB5" w:rsidRPr="002E7650" w:rsidRDefault="00286CB5" w:rsidP="00286CB5">
      <w:pPr>
        <w:numPr>
          <w:ilvl w:val="0"/>
          <w:numId w:val="6"/>
        </w:numPr>
        <w:spacing w:line="240" w:lineRule="auto"/>
        <w:ind w:left="426" w:hanging="426"/>
      </w:pPr>
      <w:r w:rsidRPr="002E7650">
        <w:t xml:space="preserve">Voor vrijwilligersorganisaties die niet worden gesubsidieerd op basis van het aantal leden gelden de volgende verdeelregels: </w:t>
      </w:r>
    </w:p>
    <w:p w14:paraId="7F6B53F9" w14:textId="77777777" w:rsidR="00DD289B" w:rsidRPr="002E7650" w:rsidRDefault="00DD289B" w:rsidP="00187941">
      <w:pPr>
        <w:spacing w:line="240" w:lineRule="auto"/>
        <w:ind w:left="426"/>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0DC3CF8C"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48555C54" w14:textId="77777777" w:rsidR="00286CB5" w:rsidRPr="002E7650" w:rsidRDefault="00286CB5" w:rsidP="00286CB5">
            <w:pPr>
              <w:rPr>
                <w:b/>
                <w:i/>
                <w:color w:val="FFFFFF" w:themeColor="background1"/>
              </w:rPr>
            </w:pPr>
            <w:r w:rsidRPr="002E7650">
              <w:rPr>
                <w:b/>
                <w:i/>
                <w:color w:val="FFFFFF" w:themeColor="background1"/>
              </w:rPr>
              <w:t xml:space="preserve">Categorie Historische Verenigingen </w:t>
            </w:r>
          </w:p>
        </w:tc>
      </w:tr>
      <w:tr w:rsidR="00286CB5" w:rsidRPr="002E7650" w14:paraId="7E53F5E4"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2BFDD6D9" w14:textId="77777777" w:rsidR="00286CB5" w:rsidRPr="002E7650" w:rsidRDefault="00286CB5" w:rsidP="00286CB5">
            <w:r w:rsidRPr="002E7650">
              <w:t>een vast bedrag per jaar</w:t>
            </w:r>
          </w:p>
        </w:tc>
        <w:tc>
          <w:tcPr>
            <w:tcW w:w="283" w:type="dxa"/>
          </w:tcPr>
          <w:p w14:paraId="44280405" w14:textId="77777777" w:rsidR="00286CB5" w:rsidRPr="002E7650" w:rsidRDefault="00286CB5" w:rsidP="00286CB5">
            <w:r w:rsidRPr="002E7650">
              <w:t xml:space="preserve">€ </w:t>
            </w:r>
          </w:p>
        </w:tc>
        <w:tc>
          <w:tcPr>
            <w:tcW w:w="1134" w:type="dxa"/>
          </w:tcPr>
          <w:p w14:paraId="4E2F0EB4" w14:textId="77777777" w:rsidR="00286CB5" w:rsidRPr="002E7650" w:rsidRDefault="00286CB5" w:rsidP="00286CB5">
            <w:r w:rsidRPr="002E7650">
              <w:t>2.000</w:t>
            </w:r>
          </w:p>
        </w:tc>
      </w:tr>
    </w:tbl>
    <w:p w14:paraId="760D183F" w14:textId="77777777" w:rsidR="00286CB5" w:rsidRPr="002E7650" w:rsidRDefault="00286CB5" w:rsidP="00286CB5">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090BB3F8"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6F6822CB" w14:textId="3ECDA0DC" w:rsidR="00286CB5" w:rsidRPr="002E7650" w:rsidRDefault="00286CB5" w:rsidP="00286CB5">
            <w:pPr>
              <w:rPr>
                <w:b/>
                <w:i/>
                <w:color w:val="FFFFFF" w:themeColor="background1"/>
              </w:rPr>
            </w:pPr>
            <w:r w:rsidRPr="002E7650">
              <w:rPr>
                <w:b/>
                <w:i/>
                <w:color w:val="FFFFFF" w:themeColor="background1"/>
              </w:rPr>
              <w:t xml:space="preserve">Categorie Ouderenverenigingen </w:t>
            </w:r>
          </w:p>
        </w:tc>
      </w:tr>
      <w:tr w:rsidR="00286CB5" w:rsidRPr="002E7650" w14:paraId="0BF816BB"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2103EC11" w14:textId="77777777" w:rsidR="00286CB5" w:rsidRPr="002E7650" w:rsidRDefault="00286CB5" w:rsidP="00286CB5">
            <w:r w:rsidRPr="002E7650">
              <w:t>Voor 6 t/m 20 bijeenkomsten per jaar</w:t>
            </w:r>
          </w:p>
        </w:tc>
        <w:tc>
          <w:tcPr>
            <w:tcW w:w="283" w:type="dxa"/>
          </w:tcPr>
          <w:p w14:paraId="2E83F9C8" w14:textId="77777777" w:rsidR="00286CB5" w:rsidRPr="002E7650" w:rsidRDefault="00286CB5" w:rsidP="00286CB5">
            <w:r w:rsidRPr="002E7650">
              <w:t>€</w:t>
            </w:r>
          </w:p>
        </w:tc>
        <w:tc>
          <w:tcPr>
            <w:tcW w:w="1134" w:type="dxa"/>
          </w:tcPr>
          <w:p w14:paraId="18122A93" w14:textId="77777777" w:rsidR="00286CB5" w:rsidRPr="002E7650" w:rsidRDefault="00286CB5" w:rsidP="00286CB5">
            <w:r w:rsidRPr="002E7650">
              <w:t>750</w:t>
            </w:r>
          </w:p>
        </w:tc>
      </w:tr>
      <w:tr w:rsidR="00286CB5" w:rsidRPr="002E7650" w14:paraId="3FEA87C5"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478CC8CB" w14:textId="77777777" w:rsidR="00286CB5" w:rsidRPr="002E7650" w:rsidRDefault="00286CB5" w:rsidP="00286CB5">
            <w:r w:rsidRPr="002E7650">
              <w:t>Voor 21 t/m 45 bijeenkomsten per jaar</w:t>
            </w:r>
          </w:p>
        </w:tc>
        <w:tc>
          <w:tcPr>
            <w:tcW w:w="283" w:type="dxa"/>
          </w:tcPr>
          <w:p w14:paraId="7EFFEACF" w14:textId="77777777" w:rsidR="00286CB5" w:rsidRPr="002E7650" w:rsidRDefault="00286CB5" w:rsidP="00286CB5">
            <w:r w:rsidRPr="002E7650">
              <w:t>€</w:t>
            </w:r>
          </w:p>
        </w:tc>
        <w:tc>
          <w:tcPr>
            <w:tcW w:w="1134" w:type="dxa"/>
          </w:tcPr>
          <w:p w14:paraId="3AE009F3" w14:textId="2B38EB30" w:rsidR="00286CB5" w:rsidRPr="002E7650" w:rsidRDefault="00286CB5" w:rsidP="00286CB5">
            <w:r w:rsidRPr="002E7650">
              <w:t>1</w:t>
            </w:r>
            <w:r w:rsidR="002E49D9" w:rsidRPr="002E7650">
              <w:t>.</w:t>
            </w:r>
            <w:r w:rsidRPr="002E7650">
              <w:t>500</w:t>
            </w:r>
          </w:p>
        </w:tc>
      </w:tr>
      <w:tr w:rsidR="00286CB5" w:rsidRPr="002E7650" w14:paraId="376A2D8D"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236757E6" w14:textId="77777777" w:rsidR="00286CB5" w:rsidRPr="002E7650" w:rsidRDefault="00286CB5" w:rsidP="00286CB5">
            <w:r w:rsidRPr="002E7650">
              <w:t>Voor 45 en meer bijeenkomsten per jaar</w:t>
            </w:r>
          </w:p>
        </w:tc>
        <w:tc>
          <w:tcPr>
            <w:tcW w:w="283" w:type="dxa"/>
          </w:tcPr>
          <w:p w14:paraId="4EA3E965" w14:textId="77777777" w:rsidR="00286CB5" w:rsidRPr="002E7650" w:rsidRDefault="00286CB5" w:rsidP="00286CB5">
            <w:r w:rsidRPr="002E7650">
              <w:t>€</w:t>
            </w:r>
          </w:p>
        </w:tc>
        <w:tc>
          <w:tcPr>
            <w:tcW w:w="1134" w:type="dxa"/>
          </w:tcPr>
          <w:p w14:paraId="013DB58A" w14:textId="41A35A18" w:rsidR="00286CB5" w:rsidRPr="002E7650" w:rsidRDefault="00286CB5" w:rsidP="00286CB5">
            <w:r w:rsidRPr="002E7650">
              <w:t>3</w:t>
            </w:r>
            <w:r w:rsidR="002E49D9" w:rsidRPr="002E7650">
              <w:t>.</w:t>
            </w:r>
            <w:r w:rsidRPr="002E7650">
              <w:t>000</w:t>
            </w:r>
          </w:p>
        </w:tc>
      </w:tr>
    </w:tbl>
    <w:p w14:paraId="7F623976" w14:textId="388D4D73" w:rsidR="00286CB5" w:rsidRDefault="00286CB5" w:rsidP="00286CB5">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FD7912" w:rsidRPr="002E7650" w14:paraId="3FF523D2" w14:textId="77777777" w:rsidTr="00026FBB">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4098C61D" w14:textId="2E052073" w:rsidR="00FD7912" w:rsidRPr="002E7650" w:rsidRDefault="00FD7912" w:rsidP="00026FBB">
            <w:pPr>
              <w:rPr>
                <w:b/>
                <w:i/>
                <w:color w:val="FFFFFF" w:themeColor="background1"/>
              </w:rPr>
            </w:pPr>
            <w:r w:rsidRPr="002E7650">
              <w:rPr>
                <w:b/>
                <w:i/>
                <w:color w:val="FFFFFF" w:themeColor="background1"/>
              </w:rPr>
              <w:t xml:space="preserve">Categorie </w:t>
            </w:r>
            <w:r>
              <w:rPr>
                <w:b/>
                <w:i/>
                <w:color w:val="FFFFFF" w:themeColor="background1"/>
              </w:rPr>
              <w:t>Jongerenverenigingen</w:t>
            </w:r>
            <w:r w:rsidRPr="002E7650">
              <w:rPr>
                <w:b/>
                <w:i/>
                <w:color w:val="FFFFFF" w:themeColor="background1"/>
              </w:rPr>
              <w:t xml:space="preserve"> </w:t>
            </w:r>
          </w:p>
        </w:tc>
      </w:tr>
      <w:tr w:rsidR="00FD7912" w:rsidRPr="002E7650" w14:paraId="6461100B"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3A6C0E99" w14:textId="77777777" w:rsidR="00FD7912" w:rsidRPr="002E7650" w:rsidRDefault="00FD7912" w:rsidP="00026FBB">
            <w:r w:rsidRPr="002E7650">
              <w:t xml:space="preserve">een vast bedrag per jaar </w:t>
            </w:r>
          </w:p>
        </w:tc>
        <w:tc>
          <w:tcPr>
            <w:tcW w:w="283" w:type="dxa"/>
          </w:tcPr>
          <w:p w14:paraId="5E78DF38" w14:textId="77777777" w:rsidR="00FD7912" w:rsidRPr="002E7650" w:rsidRDefault="00FD7912" w:rsidP="00026FBB">
            <w:r w:rsidRPr="002E7650">
              <w:t xml:space="preserve">€ </w:t>
            </w:r>
          </w:p>
        </w:tc>
        <w:tc>
          <w:tcPr>
            <w:tcW w:w="1134" w:type="dxa"/>
          </w:tcPr>
          <w:p w14:paraId="5E1846CD" w14:textId="1A2E1E5E" w:rsidR="00FD7912" w:rsidRPr="002E7650" w:rsidRDefault="00FD7912" w:rsidP="00026FBB">
            <w:r>
              <w:t>750</w:t>
            </w:r>
          </w:p>
        </w:tc>
      </w:tr>
    </w:tbl>
    <w:p w14:paraId="691745D8" w14:textId="77777777" w:rsidR="00FD7912" w:rsidRPr="002E7650" w:rsidRDefault="00FD7912" w:rsidP="00286CB5">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101B5278"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764354DB" w14:textId="71A0F4AF" w:rsidR="00286CB5" w:rsidRPr="002E7650" w:rsidRDefault="00286CB5" w:rsidP="00286CB5">
            <w:pPr>
              <w:rPr>
                <w:b/>
                <w:i/>
                <w:color w:val="FFFFFF" w:themeColor="background1"/>
              </w:rPr>
            </w:pPr>
            <w:r w:rsidRPr="002E7650">
              <w:rPr>
                <w:b/>
                <w:i/>
                <w:color w:val="FFFFFF" w:themeColor="background1"/>
              </w:rPr>
              <w:t xml:space="preserve">Categorie Open eettafels </w:t>
            </w:r>
          </w:p>
        </w:tc>
      </w:tr>
      <w:tr w:rsidR="00286CB5" w:rsidRPr="002E7650" w14:paraId="07AE2ADD"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03377148" w14:textId="77777777" w:rsidR="00286CB5" w:rsidRPr="002E7650" w:rsidRDefault="00286CB5" w:rsidP="00286CB5">
            <w:r w:rsidRPr="002E7650">
              <w:t xml:space="preserve">een vast bedrag per jaar </w:t>
            </w:r>
          </w:p>
        </w:tc>
        <w:tc>
          <w:tcPr>
            <w:tcW w:w="283" w:type="dxa"/>
          </w:tcPr>
          <w:p w14:paraId="010186AA" w14:textId="77777777" w:rsidR="00286CB5" w:rsidRPr="002E7650" w:rsidRDefault="00286CB5" w:rsidP="00286CB5">
            <w:r w:rsidRPr="002E7650">
              <w:t xml:space="preserve">€ </w:t>
            </w:r>
          </w:p>
        </w:tc>
        <w:tc>
          <w:tcPr>
            <w:tcW w:w="1134" w:type="dxa"/>
          </w:tcPr>
          <w:p w14:paraId="3297E162" w14:textId="24EE2A3B" w:rsidR="00286CB5" w:rsidRPr="002E7650" w:rsidRDefault="00BC12EC" w:rsidP="00286CB5">
            <w:r w:rsidRPr="002E7650">
              <w:t>500</w:t>
            </w:r>
          </w:p>
        </w:tc>
      </w:tr>
    </w:tbl>
    <w:p w14:paraId="3FAF24CF" w14:textId="39226A31" w:rsidR="00286CB5" w:rsidRDefault="00286CB5" w:rsidP="00286CB5">
      <w:pPr>
        <w:spacing w:line="240" w:lineRule="auto"/>
      </w:pPr>
    </w:p>
    <w:p w14:paraId="7850B12A" w14:textId="77777777" w:rsidR="00753B76" w:rsidRPr="002E7650" w:rsidRDefault="00753B76" w:rsidP="00286CB5">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24F22212"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3D23E417" w14:textId="46D7C979" w:rsidR="00286CB5" w:rsidRPr="002E7650" w:rsidRDefault="00286CB5" w:rsidP="00286CB5">
            <w:pPr>
              <w:rPr>
                <w:b/>
                <w:i/>
                <w:color w:val="FFFFFF" w:themeColor="background1"/>
              </w:rPr>
            </w:pPr>
            <w:bookmarkStart w:id="22" w:name="_Hlk97807065"/>
            <w:r w:rsidRPr="002E7650">
              <w:rPr>
                <w:b/>
                <w:i/>
                <w:color w:val="FFFFFF" w:themeColor="background1"/>
              </w:rPr>
              <w:lastRenderedPageBreak/>
              <w:t xml:space="preserve">Categorie Maaltijdvoorzieningen </w:t>
            </w:r>
          </w:p>
        </w:tc>
      </w:tr>
      <w:tr w:rsidR="00286CB5" w:rsidRPr="002E7650" w14:paraId="29EF7D7C"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70515782" w14:textId="77777777" w:rsidR="00286CB5" w:rsidRDefault="00286CB5" w:rsidP="00286CB5">
            <w:r w:rsidRPr="002E7650">
              <w:t>een bedrag op basis van het aantal verwachte gereden kilometers</w:t>
            </w:r>
          </w:p>
          <w:p w14:paraId="6C67212C" w14:textId="77777777" w:rsidR="00321799" w:rsidRDefault="00321799" w:rsidP="00286CB5"/>
          <w:p w14:paraId="65A75EE5" w14:textId="77777777" w:rsidR="00321799" w:rsidRDefault="00321799" w:rsidP="00286CB5">
            <w:r>
              <w:t>een vast bedrag per jaar</w:t>
            </w:r>
          </w:p>
          <w:p w14:paraId="7811CC9A" w14:textId="2D051C31" w:rsidR="00321799" w:rsidRPr="002E7650" w:rsidRDefault="00321799" w:rsidP="00286CB5">
            <w:r>
              <w:t>een bedrag per actieve vrijwilliger</w:t>
            </w:r>
            <w:r w:rsidR="00035E20">
              <w:t xml:space="preserve"> per jaar</w:t>
            </w:r>
          </w:p>
        </w:tc>
        <w:tc>
          <w:tcPr>
            <w:tcW w:w="283" w:type="dxa"/>
          </w:tcPr>
          <w:p w14:paraId="1AEA6A66" w14:textId="77777777" w:rsidR="00286CB5" w:rsidRDefault="00286CB5" w:rsidP="00286CB5">
            <w:r w:rsidRPr="002E7650">
              <w:t>€</w:t>
            </w:r>
          </w:p>
          <w:p w14:paraId="67A64F2D" w14:textId="77777777" w:rsidR="00321799" w:rsidRDefault="00321799" w:rsidP="00286CB5"/>
          <w:p w14:paraId="457B3230" w14:textId="77777777" w:rsidR="00321799" w:rsidRDefault="00321799" w:rsidP="00286CB5">
            <w:r>
              <w:t>€</w:t>
            </w:r>
          </w:p>
          <w:p w14:paraId="5DE31566" w14:textId="22412731" w:rsidR="00321799" w:rsidRPr="002E7650" w:rsidRDefault="00321799" w:rsidP="00286CB5">
            <w:r>
              <w:t>€</w:t>
            </w:r>
          </w:p>
        </w:tc>
        <w:tc>
          <w:tcPr>
            <w:tcW w:w="1134" w:type="dxa"/>
          </w:tcPr>
          <w:p w14:paraId="4D10F6F6" w14:textId="77777777" w:rsidR="00321799" w:rsidRDefault="00286CB5" w:rsidP="00286CB5">
            <w:r w:rsidRPr="002E7650">
              <w:t>0,30</w:t>
            </w:r>
            <w:r w:rsidR="002E49D9" w:rsidRPr="002E7650">
              <w:t>/</w:t>
            </w:r>
            <w:r w:rsidRPr="002E7650">
              <w:t>km</w:t>
            </w:r>
          </w:p>
          <w:p w14:paraId="4123CBB0" w14:textId="77777777" w:rsidR="00321799" w:rsidRDefault="00321799" w:rsidP="00286CB5">
            <w:r>
              <w:t>150</w:t>
            </w:r>
          </w:p>
          <w:p w14:paraId="6BB8C1CB" w14:textId="06A0092E" w:rsidR="00321799" w:rsidRPr="002E7650" w:rsidRDefault="00321799" w:rsidP="00286CB5">
            <w:r>
              <w:t>10</w:t>
            </w:r>
          </w:p>
        </w:tc>
      </w:tr>
      <w:bookmarkEnd w:id="22"/>
    </w:tbl>
    <w:p w14:paraId="63ADD7E2" w14:textId="6BB0F885" w:rsidR="00286CB5" w:rsidRDefault="00286CB5" w:rsidP="00286CB5">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286CB5" w:rsidRPr="002E7650" w14:paraId="7312A51A" w14:textId="77777777" w:rsidTr="00286CB5">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1F3FF124" w14:textId="77777777" w:rsidR="00286CB5" w:rsidRPr="002E7650" w:rsidRDefault="00286CB5" w:rsidP="00286CB5">
            <w:pPr>
              <w:rPr>
                <w:b/>
                <w:i/>
                <w:color w:val="FFFFFF" w:themeColor="background1"/>
              </w:rPr>
            </w:pPr>
            <w:r w:rsidRPr="002E7650">
              <w:rPr>
                <w:b/>
                <w:i/>
                <w:color w:val="FFFFFF" w:themeColor="background1"/>
                <w:shd w:val="clear" w:color="auto" w:fill="69BDEB" w:themeFill="accent1"/>
              </w:rPr>
              <w:t>Categorie</w:t>
            </w:r>
            <w:r w:rsidRPr="002E7650">
              <w:rPr>
                <w:b/>
                <w:i/>
                <w:color w:val="FFFFFF" w:themeColor="background1"/>
              </w:rPr>
              <w:t xml:space="preserve"> EHBO-verenigingen </w:t>
            </w:r>
          </w:p>
        </w:tc>
      </w:tr>
      <w:tr w:rsidR="00286CB5" w:rsidRPr="002E7650" w14:paraId="34248D6A" w14:textId="77777777" w:rsidTr="00286CB5">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2D54CB09" w14:textId="77777777" w:rsidR="00286CB5" w:rsidRPr="002E7650" w:rsidRDefault="00286CB5" w:rsidP="00286CB5">
            <w:r w:rsidRPr="002E7650">
              <w:t xml:space="preserve">een vast bedrag per jaar </w:t>
            </w:r>
          </w:p>
        </w:tc>
        <w:tc>
          <w:tcPr>
            <w:tcW w:w="283" w:type="dxa"/>
          </w:tcPr>
          <w:p w14:paraId="28FDE406" w14:textId="77777777" w:rsidR="00286CB5" w:rsidRPr="002E7650" w:rsidRDefault="00286CB5" w:rsidP="00286CB5">
            <w:r w:rsidRPr="002E7650">
              <w:t xml:space="preserve">€ </w:t>
            </w:r>
          </w:p>
        </w:tc>
        <w:tc>
          <w:tcPr>
            <w:tcW w:w="1134" w:type="dxa"/>
          </w:tcPr>
          <w:p w14:paraId="2F218629" w14:textId="2C3FFDE3" w:rsidR="00286CB5" w:rsidRPr="002E7650" w:rsidRDefault="00187941" w:rsidP="00286CB5">
            <w:r w:rsidRPr="002E7650">
              <w:t>750</w:t>
            </w:r>
          </w:p>
        </w:tc>
      </w:tr>
      <w:tr w:rsidR="006B2D0F" w:rsidRPr="002E7650" w14:paraId="310F8A5B" w14:textId="77777777" w:rsidTr="00286CB5">
        <w:trPr>
          <w:cnfStyle w:val="000000100000" w:firstRow="0" w:lastRow="0" w:firstColumn="0" w:lastColumn="0" w:oddVBand="0" w:evenVBand="0" w:oddHBand="1" w:evenHBand="0" w:firstRowFirstColumn="0" w:firstRowLastColumn="0" w:lastRowFirstColumn="0" w:lastRowLastColumn="0"/>
          <w:trHeight w:val="103"/>
        </w:trPr>
        <w:tc>
          <w:tcPr>
            <w:tcW w:w="7905" w:type="dxa"/>
          </w:tcPr>
          <w:p w14:paraId="569EEDF6" w14:textId="1451132A" w:rsidR="006B2D0F" w:rsidRPr="002E7650" w:rsidRDefault="006B2D0F" w:rsidP="00286CB5">
            <w:r w:rsidRPr="002E7650">
              <w:t xml:space="preserve">Een </w:t>
            </w:r>
            <w:r w:rsidR="005D6294">
              <w:t>éé</w:t>
            </w:r>
            <w:r w:rsidRPr="002E7650">
              <w:t>nmalig</w:t>
            </w:r>
            <w:r w:rsidR="002E7650">
              <w:t xml:space="preserve">e subsidiemogelijkheid </w:t>
            </w:r>
            <w:r w:rsidR="002E49D9" w:rsidRPr="002E7650">
              <w:t xml:space="preserve">voor alle EHBO-verenigingen tezamen om een publiekscampagne </w:t>
            </w:r>
            <w:r w:rsidR="005D6294">
              <w:t xml:space="preserve"> voor het werven</w:t>
            </w:r>
            <w:r w:rsidR="002E49D9" w:rsidRPr="002E7650">
              <w:t xml:space="preserve"> van leden te organiseren.</w:t>
            </w:r>
            <w:r w:rsidR="002E7650">
              <w:t xml:space="preserve"> Het budget wordt bij </w:t>
            </w:r>
            <w:proofErr w:type="spellStart"/>
            <w:r w:rsidR="002E7650">
              <w:t>uitnutting</w:t>
            </w:r>
            <w:proofErr w:type="spellEnd"/>
            <w:r w:rsidR="002E7650">
              <w:t xml:space="preserve">  niet meer aangevuld.</w:t>
            </w:r>
          </w:p>
        </w:tc>
        <w:tc>
          <w:tcPr>
            <w:tcW w:w="283" w:type="dxa"/>
          </w:tcPr>
          <w:p w14:paraId="3DF1831D" w14:textId="77777777" w:rsidR="006B2D0F" w:rsidRDefault="006B2D0F" w:rsidP="00286CB5"/>
          <w:p w14:paraId="2BE390A0" w14:textId="4AA71695" w:rsidR="005D6294" w:rsidRDefault="005D6294" w:rsidP="00286CB5"/>
          <w:p w14:paraId="071A3F87" w14:textId="77777777" w:rsidR="00B0253B" w:rsidRDefault="00B0253B" w:rsidP="00286CB5"/>
          <w:p w14:paraId="2A1BDD52" w14:textId="5373A856" w:rsidR="005D6294" w:rsidRPr="002E7650" w:rsidRDefault="005D6294" w:rsidP="00286CB5">
            <w:r>
              <w:t xml:space="preserve">€ </w:t>
            </w:r>
          </w:p>
        </w:tc>
        <w:tc>
          <w:tcPr>
            <w:tcW w:w="1134" w:type="dxa"/>
          </w:tcPr>
          <w:p w14:paraId="07683BA1" w14:textId="77777777" w:rsidR="006B2D0F" w:rsidRDefault="006B2D0F" w:rsidP="002E49D9"/>
          <w:p w14:paraId="3AF030E2" w14:textId="77777777" w:rsidR="005D6294" w:rsidRDefault="005D6294" w:rsidP="002E49D9"/>
          <w:p w14:paraId="4FA9200E" w14:textId="77777777" w:rsidR="00B0253B" w:rsidRDefault="00B0253B" w:rsidP="002E49D9"/>
          <w:p w14:paraId="0A065C4C" w14:textId="1503D904" w:rsidR="005D6294" w:rsidRPr="002E7650" w:rsidRDefault="005D6294" w:rsidP="002E49D9">
            <w:r>
              <w:t>2500</w:t>
            </w:r>
          </w:p>
        </w:tc>
      </w:tr>
    </w:tbl>
    <w:p w14:paraId="0D66C903" w14:textId="121FEB24" w:rsidR="00286CB5" w:rsidRPr="002E7650" w:rsidRDefault="00286CB5" w:rsidP="007229B8">
      <w:pPr>
        <w:spacing w:line="240" w:lineRule="auto"/>
      </w:pPr>
    </w:p>
    <w:tbl>
      <w:tblPr>
        <w:tblStyle w:val="Tabelblauw1"/>
        <w:tblW w:w="9322" w:type="dxa"/>
        <w:tblLayout w:type="fixed"/>
        <w:tblLook w:val="0000" w:firstRow="0" w:lastRow="0" w:firstColumn="0" w:lastColumn="0" w:noHBand="0" w:noVBand="0"/>
      </w:tblPr>
      <w:tblGrid>
        <w:gridCol w:w="7905"/>
        <w:gridCol w:w="283"/>
        <w:gridCol w:w="1134"/>
      </w:tblGrid>
      <w:tr w:rsidR="00DD289B" w:rsidRPr="002E7650" w14:paraId="6EA7C4EC" w14:textId="77777777" w:rsidTr="00026FBB">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41157149" w14:textId="4374A64D" w:rsidR="00DD289B" w:rsidRPr="002E7650" w:rsidRDefault="00DD289B" w:rsidP="00026FBB">
            <w:pPr>
              <w:rPr>
                <w:b/>
                <w:i/>
                <w:color w:val="FFFFFF" w:themeColor="background1"/>
              </w:rPr>
            </w:pPr>
            <w:r w:rsidRPr="002E7650">
              <w:rPr>
                <w:b/>
                <w:i/>
                <w:color w:val="FFFFFF" w:themeColor="background1"/>
                <w:shd w:val="clear" w:color="auto" w:fill="69BDEB" w:themeFill="accent1"/>
              </w:rPr>
              <w:t>Categorie</w:t>
            </w:r>
            <w:r w:rsidRPr="002E7650">
              <w:rPr>
                <w:b/>
                <w:i/>
                <w:color w:val="FFFFFF" w:themeColor="background1"/>
              </w:rPr>
              <w:t xml:space="preserve"> Oranjeverenigingen </w:t>
            </w:r>
          </w:p>
        </w:tc>
      </w:tr>
      <w:tr w:rsidR="00DD289B" w:rsidRPr="002E7650" w14:paraId="59F23008"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353A95E9" w14:textId="77777777" w:rsidR="00DD289B" w:rsidRPr="002E7650" w:rsidRDefault="00DD289B" w:rsidP="00026FBB">
            <w:r w:rsidRPr="002E7650">
              <w:t xml:space="preserve">een vast bedrag per jaar </w:t>
            </w:r>
          </w:p>
        </w:tc>
        <w:tc>
          <w:tcPr>
            <w:tcW w:w="283" w:type="dxa"/>
          </w:tcPr>
          <w:p w14:paraId="2395CF02" w14:textId="77777777" w:rsidR="00DD289B" w:rsidRPr="002E7650" w:rsidRDefault="00DD289B" w:rsidP="00026FBB">
            <w:r w:rsidRPr="002E7650">
              <w:t xml:space="preserve">€ </w:t>
            </w:r>
          </w:p>
        </w:tc>
        <w:tc>
          <w:tcPr>
            <w:tcW w:w="1134" w:type="dxa"/>
          </w:tcPr>
          <w:p w14:paraId="45333E84" w14:textId="77777777" w:rsidR="00DD289B" w:rsidRPr="002E7650" w:rsidRDefault="00DD289B" w:rsidP="00026FBB">
            <w:r w:rsidRPr="002E7650">
              <w:t>500</w:t>
            </w:r>
          </w:p>
        </w:tc>
      </w:tr>
    </w:tbl>
    <w:p w14:paraId="69D8EB27" w14:textId="2A02D9C9" w:rsidR="00FD7912" w:rsidRDefault="00FD7912" w:rsidP="00FD7912">
      <w:pPr>
        <w:pStyle w:val="Lijstalinea"/>
        <w:spacing w:line="240" w:lineRule="auto"/>
        <w:ind w:left="426"/>
        <w:contextualSpacing w:val="0"/>
        <w:rPr>
          <w:rFonts w:cstheme="minorHAnsi"/>
        </w:rPr>
      </w:pPr>
    </w:p>
    <w:tbl>
      <w:tblPr>
        <w:tblStyle w:val="Tabelblauw1"/>
        <w:tblW w:w="9322" w:type="dxa"/>
        <w:tblLayout w:type="fixed"/>
        <w:tblLook w:val="0000" w:firstRow="0" w:lastRow="0" w:firstColumn="0" w:lastColumn="0" w:noHBand="0" w:noVBand="0"/>
      </w:tblPr>
      <w:tblGrid>
        <w:gridCol w:w="7905"/>
        <w:gridCol w:w="283"/>
        <w:gridCol w:w="1134"/>
      </w:tblGrid>
      <w:tr w:rsidR="00FD7912" w:rsidRPr="002E7650" w14:paraId="02ECF454" w14:textId="77777777" w:rsidTr="00026FBB">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52BB9FC4" w14:textId="373E90B6" w:rsidR="00FD7912" w:rsidRPr="002E7650" w:rsidRDefault="00FD7912" w:rsidP="00026FBB">
            <w:pPr>
              <w:rPr>
                <w:b/>
                <w:i/>
                <w:color w:val="FFFFFF" w:themeColor="background1"/>
              </w:rPr>
            </w:pPr>
            <w:r w:rsidRPr="002E7650">
              <w:rPr>
                <w:b/>
                <w:i/>
                <w:color w:val="FFFFFF" w:themeColor="background1"/>
              </w:rPr>
              <w:t xml:space="preserve">Categorie </w:t>
            </w:r>
            <w:r>
              <w:rPr>
                <w:b/>
                <w:i/>
                <w:color w:val="FFFFFF" w:themeColor="background1"/>
              </w:rPr>
              <w:t>Hospices</w:t>
            </w:r>
          </w:p>
        </w:tc>
      </w:tr>
      <w:tr w:rsidR="00FD7912" w:rsidRPr="002E7650" w14:paraId="44D251F8"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5765F0FD" w14:textId="77777777" w:rsidR="00FD7912" w:rsidRPr="002E7650" w:rsidRDefault="00FD7912" w:rsidP="00026FBB">
            <w:r w:rsidRPr="002E7650">
              <w:t xml:space="preserve">een vast bedrag per jaar </w:t>
            </w:r>
          </w:p>
        </w:tc>
        <w:tc>
          <w:tcPr>
            <w:tcW w:w="283" w:type="dxa"/>
          </w:tcPr>
          <w:p w14:paraId="7CDAF5C5" w14:textId="77777777" w:rsidR="00FD7912" w:rsidRPr="002E7650" w:rsidRDefault="00FD7912" w:rsidP="00026FBB">
            <w:r w:rsidRPr="002E7650">
              <w:t xml:space="preserve">€ </w:t>
            </w:r>
          </w:p>
        </w:tc>
        <w:tc>
          <w:tcPr>
            <w:tcW w:w="1134" w:type="dxa"/>
          </w:tcPr>
          <w:p w14:paraId="771391EE" w14:textId="5CCD09C0" w:rsidR="00FD7912" w:rsidRPr="002E7650" w:rsidRDefault="00FD7912" w:rsidP="00026FBB">
            <w:r>
              <w:t>10</w:t>
            </w:r>
            <w:r w:rsidRPr="002E7650">
              <w:t>00</w:t>
            </w:r>
          </w:p>
        </w:tc>
      </w:tr>
    </w:tbl>
    <w:p w14:paraId="4A69AA6B" w14:textId="40FC0363" w:rsidR="00FD7912" w:rsidRDefault="00FD7912" w:rsidP="00FD7912">
      <w:pPr>
        <w:pStyle w:val="Lijstalinea"/>
        <w:spacing w:line="240" w:lineRule="auto"/>
        <w:ind w:left="426"/>
        <w:contextualSpacing w:val="0"/>
        <w:rPr>
          <w:rFonts w:cstheme="minorHAnsi"/>
        </w:rPr>
      </w:pPr>
    </w:p>
    <w:tbl>
      <w:tblPr>
        <w:tblStyle w:val="Tabelblauw1"/>
        <w:tblW w:w="9322" w:type="dxa"/>
        <w:tblLayout w:type="fixed"/>
        <w:tblLook w:val="0000" w:firstRow="0" w:lastRow="0" w:firstColumn="0" w:lastColumn="0" w:noHBand="0" w:noVBand="0"/>
      </w:tblPr>
      <w:tblGrid>
        <w:gridCol w:w="7905"/>
        <w:gridCol w:w="283"/>
        <w:gridCol w:w="1134"/>
      </w:tblGrid>
      <w:tr w:rsidR="00FD7912" w:rsidRPr="002E7650" w14:paraId="2DA86DE3" w14:textId="77777777" w:rsidTr="00026FBB">
        <w:trPr>
          <w:cnfStyle w:val="000000100000" w:firstRow="0" w:lastRow="0" w:firstColumn="0" w:lastColumn="0" w:oddVBand="0" w:evenVBand="0" w:oddHBand="1" w:evenHBand="0" w:firstRowFirstColumn="0" w:firstRowLastColumn="0" w:lastRowFirstColumn="0" w:lastRowLastColumn="0"/>
          <w:trHeight w:val="109"/>
        </w:trPr>
        <w:tc>
          <w:tcPr>
            <w:tcW w:w="9322" w:type="dxa"/>
            <w:gridSpan w:val="3"/>
            <w:shd w:val="clear" w:color="auto" w:fill="69BDEB" w:themeFill="accent1"/>
          </w:tcPr>
          <w:p w14:paraId="5E13837E" w14:textId="3C703BE0" w:rsidR="00FD7912" w:rsidRPr="002E7650" w:rsidRDefault="00FD7912" w:rsidP="00026FBB">
            <w:pPr>
              <w:rPr>
                <w:b/>
                <w:i/>
                <w:color w:val="FFFFFF" w:themeColor="background1"/>
              </w:rPr>
            </w:pPr>
            <w:r w:rsidRPr="002E7650">
              <w:rPr>
                <w:b/>
                <w:i/>
                <w:color w:val="FFFFFF" w:themeColor="background1"/>
              </w:rPr>
              <w:t xml:space="preserve">Categorie </w:t>
            </w:r>
            <w:r>
              <w:rPr>
                <w:b/>
                <w:i/>
                <w:color w:val="FFFFFF" w:themeColor="background1"/>
              </w:rPr>
              <w:t>Voedselbanken</w:t>
            </w:r>
          </w:p>
        </w:tc>
      </w:tr>
      <w:tr w:rsidR="00FD7912" w:rsidRPr="002E7650" w14:paraId="66CF2630" w14:textId="77777777" w:rsidTr="00026FBB">
        <w:trPr>
          <w:cnfStyle w:val="000000010000" w:firstRow="0" w:lastRow="0" w:firstColumn="0" w:lastColumn="0" w:oddVBand="0" w:evenVBand="0" w:oddHBand="0" w:evenHBand="1" w:firstRowFirstColumn="0" w:firstRowLastColumn="0" w:lastRowFirstColumn="0" w:lastRowLastColumn="0"/>
          <w:trHeight w:val="103"/>
        </w:trPr>
        <w:tc>
          <w:tcPr>
            <w:tcW w:w="7905" w:type="dxa"/>
          </w:tcPr>
          <w:p w14:paraId="318C73A2" w14:textId="77777777" w:rsidR="00FD7912" w:rsidRPr="002E7650" w:rsidRDefault="00FD7912" w:rsidP="00026FBB">
            <w:r w:rsidRPr="002E7650">
              <w:t xml:space="preserve">een vast bedrag per jaar </w:t>
            </w:r>
          </w:p>
        </w:tc>
        <w:tc>
          <w:tcPr>
            <w:tcW w:w="283" w:type="dxa"/>
          </w:tcPr>
          <w:p w14:paraId="743CE358" w14:textId="77777777" w:rsidR="00FD7912" w:rsidRPr="002E7650" w:rsidRDefault="00FD7912" w:rsidP="00026FBB">
            <w:r w:rsidRPr="002E7650">
              <w:t xml:space="preserve">€ </w:t>
            </w:r>
          </w:p>
        </w:tc>
        <w:tc>
          <w:tcPr>
            <w:tcW w:w="1134" w:type="dxa"/>
          </w:tcPr>
          <w:p w14:paraId="5EEA8A79" w14:textId="3C174F84" w:rsidR="00FD7912" w:rsidRPr="002E7650" w:rsidRDefault="00FD7912" w:rsidP="00026FBB">
            <w:r>
              <w:t>4000</w:t>
            </w:r>
          </w:p>
        </w:tc>
      </w:tr>
    </w:tbl>
    <w:p w14:paraId="1F1AB160" w14:textId="77777777" w:rsidR="00FD7912" w:rsidRDefault="00FD7912" w:rsidP="00FA6C9B">
      <w:pPr>
        <w:pStyle w:val="Lijstalinea"/>
        <w:spacing w:line="240" w:lineRule="auto"/>
        <w:ind w:left="426"/>
        <w:contextualSpacing w:val="0"/>
        <w:rPr>
          <w:rFonts w:cstheme="minorHAnsi"/>
        </w:rPr>
      </w:pPr>
    </w:p>
    <w:p w14:paraId="4DAE846A" w14:textId="77777777" w:rsidR="00FD7912" w:rsidRDefault="00FD7912" w:rsidP="00FA6C9B">
      <w:pPr>
        <w:pStyle w:val="Lijstalinea"/>
        <w:spacing w:line="240" w:lineRule="auto"/>
        <w:ind w:left="426"/>
        <w:contextualSpacing w:val="0"/>
        <w:rPr>
          <w:rFonts w:cstheme="minorHAnsi"/>
        </w:rPr>
      </w:pPr>
    </w:p>
    <w:p w14:paraId="7DCE07BC" w14:textId="38F842B7" w:rsidR="00286CB5" w:rsidRPr="002E7650" w:rsidRDefault="00286CB5" w:rsidP="00286CB5">
      <w:pPr>
        <w:pStyle w:val="Lijstalinea"/>
        <w:numPr>
          <w:ilvl w:val="0"/>
          <w:numId w:val="7"/>
        </w:numPr>
        <w:spacing w:line="240" w:lineRule="auto"/>
        <w:ind w:left="426" w:hanging="426"/>
        <w:contextualSpacing w:val="0"/>
        <w:rPr>
          <w:rFonts w:cstheme="minorHAnsi"/>
        </w:rPr>
      </w:pPr>
      <w:r w:rsidRPr="002E7650">
        <w:rPr>
          <w:rFonts w:cstheme="minorHAnsi"/>
        </w:rPr>
        <w:t xml:space="preserve">Voor de vrijwilligersorganisaties die niet vermeld zijn in lid 1 en 2 van artikel 3, maar die wel voldoen aan artikel 1 en 2, kan het college jaarlijks per </w:t>
      </w:r>
      <w:r w:rsidR="00826121">
        <w:rPr>
          <w:rFonts w:cstheme="minorHAnsi"/>
        </w:rPr>
        <w:t>met name genoemde</w:t>
      </w:r>
      <w:r w:rsidR="00EE3A3D">
        <w:rPr>
          <w:rFonts w:cstheme="minorHAnsi"/>
        </w:rPr>
        <w:t xml:space="preserve"> </w:t>
      </w:r>
      <w:r w:rsidRPr="002E7650">
        <w:rPr>
          <w:rFonts w:cstheme="minorHAnsi"/>
        </w:rPr>
        <w:t xml:space="preserve">organisatie </w:t>
      </w:r>
      <w:r w:rsidR="00EE3A3D">
        <w:rPr>
          <w:rFonts w:cstheme="minorHAnsi"/>
        </w:rPr>
        <w:t xml:space="preserve">die specifieke activiteiten uitvoert </w:t>
      </w:r>
      <w:r w:rsidRPr="002E7650">
        <w:rPr>
          <w:rFonts w:cstheme="minorHAnsi"/>
        </w:rPr>
        <w:t xml:space="preserve">een subsidiebudget beschikbaar stellen. Deze budgetten zijn terug te vinden in </w:t>
      </w:r>
      <w:r w:rsidR="00FD7912">
        <w:rPr>
          <w:rFonts w:cstheme="minorHAnsi"/>
        </w:rPr>
        <w:t>de</w:t>
      </w:r>
      <w:r w:rsidRPr="002E7650">
        <w:rPr>
          <w:rFonts w:cstheme="minorHAnsi"/>
        </w:rPr>
        <w:t xml:space="preserve"> jaarlijks vast te stellen </w:t>
      </w:r>
      <w:r w:rsidR="00001BE9">
        <w:rPr>
          <w:rFonts w:cstheme="minorHAnsi"/>
        </w:rPr>
        <w:t xml:space="preserve">gemeentelijke </w:t>
      </w:r>
      <w:r w:rsidR="00FD7912">
        <w:rPr>
          <w:rFonts w:cstheme="minorHAnsi"/>
        </w:rPr>
        <w:t>begroting</w:t>
      </w:r>
      <w:r w:rsidRPr="002E7650">
        <w:rPr>
          <w:rFonts w:cstheme="minorHAnsi"/>
        </w:rPr>
        <w:t xml:space="preserve">. </w:t>
      </w:r>
    </w:p>
    <w:p w14:paraId="45E590B9" w14:textId="3D57B5D3" w:rsidR="00867BDA" w:rsidRPr="002E7650" w:rsidRDefault="00867BDA" w:rsidP="00867BDA">
      <w:pPr>
        <w:pStyle w:val="Lijstalinea"/>
        <w:numPr>
          <w:ilvl w:val="0"/>
          <w:numId w:val="7"/>
        </w:numPr>
        <w:ind w:left="426"/>
        <w:rPr>
          <w:rFonts w:cstheme="minorHAnsi"/>
        </w:rPr>
      </w:pPr>
      <w:r w:rsidRPr="002E7650">
        <w:rPr>
          <w:rFonts w:cstheme="minorHAnsi"/>
        </w:rPr>
        <w:t>Het college kan besluiten een meerjarige subsidie te verlenen, bedoeld voor twee of vier opeenvolgende jaren.</w:t>
      </w:r>
    </w:p>
    <w:p w14:paraId="68E739A4" w14:textId="77777777" w:rsidR="00867BDA" w:rsidRPr="002E7650" w:rsidRDefault="00867BDA" w:rsidP="00867BDA">
      <w:pPr>
        <w:pStyle w:val="Lijstalinea"/>
        <w:ind w:left="426"/>
        <w:rPr>
          <w:rFonts w:cstheme="minorHAnsi"/>
        </w:rPr>
      </w:pPr>
    </w:p>
    <w:p w14:paraId="69A53AE4" w14:textId="77777777" w:rsidR="00286CB5" w:rsidRPr="002E7650" w:rsidRDefault="00286CB5" w:rsidP="00286CB5">
      <w:pPr>
        <w:pStyle w:val="Kop2"/>
      </w:pPr>
      <w:bookmarkStart w:id="23" w:name="_Toc485754923"/>
      <w:bookmarkStart w:id="24" w:name="_Toc488060764"/>
      <w:bookmarkStart w:id="25" w:name="_Toc489436287"/>
      <w:bookmarkStart w:id="26" w:name="_Toc489443032"/>
      <w:bookmarkStart w:id="27" w:name="_Toc54607697"/>
      <w:bookmarkStart w:id="28" w:name="_Hlk107926856"/>
      <w:r w:rsidRPr="002E7650">
        <w:t>Artikel 4: Welke criteria zijn van toepassing?</w:t>
      </w:r>
      <w:bookmarkEnd w:id="23"/>
      <w:bookmarkEnd w:id="24"/>
      <w:bookmarkEnd w:id="25"/>
      <w:bookmarkEnd w:id="26"/>
      <w:bookmarkEnd w:id="27"/>
    </w:p>
    <w:p w14:paraId="02D12A4D" w14:textId="77777777" w:rsidR="00286CB5" w:rsidRPr="002E7650" w:rsidRDefault="00286CB5" w:rsidP="00286CB5">
      <w:pPr>
        <w:numPr>
          <w:ilvl w:val="0"/>
          <w:numId w:val="13"/>
        </w:numPr>
        <w:spacing w:line="240" w:lineRule="auto"/>
      </w:pPr>
      <w:bookmarkStart w:id="29" w:name="_Hlk50365397"/>
      <w:r w:rsidRPr="002E7650">
        <w:t>De waarderingssubsidie wordt verleend aan vrijwilligersorganisaties als tegemoetkoming in de kosten die voortvloeien uit de uitvoering van kernactiviteiten. Om voor waarderingssubsidie in aanmerking te komen:</w:t>
      </w:r>
    </w:p>
    <w:p w14:paraId="2D508DE9" w14:textId="0EC87243" w:rsidR="00286CB5" w:rsidRDefault="00286CB5" w:rsidP="00286CB5">
      <w:pPr>
        <w:numPr>
          <w:ilvl w:val="0"/>
          <w:numId w:val="8"/>
        </w:numPr>
        <w:spacing w:line="240" w:lineRule="auto"/>
        <w:ind w:left="720"/>
        <w:rPr>
          <w:iCs/>
        </w:rPr>
      </w:pPr>
      <w:r w:rsidRPr="002E7650">
        <w:rPr>
          <w:iCs/>
        </w:rPr>
        <w:t>Organiseren sportverenigingen beoefening van sport op amateurniveau.</w:t>
      </w:r>
    </w:p>
    <w:p w14:paraId="3AD4215F" w14:textId="7CF2D225" w:rsidR="00753B76" w:rsidRPr="002E7650" w:rsidRDefault="00753B76" w:rsidP="00286CB5">
      <w:pPr>
        <w:numPr>
          <w:ilvl w:val="0"/>
          <w:numId w:val="8"/>
        </w:numPr>
        <w:spacing w:line="240" w:lineRule="auto"/>
        <w:ind w:left="720"/>
        <w:rPr>
          <w:iCs/>
        </w:rPr>
      </w:pPr>
      <w:r>
        <w:rPr>
          <w:iCs/>
        </w:rPr>
        <w:t>Organiseren speeltuinverenigingen activiteiten voor jongeren/gezinnen</w:t>
      </w:r>
      <w:r w:rsidR="00F65A91">
        <w:rPr>
          <w:iCs/>
        </w:rPr>
        <w:t>.</w:t>
      </w:r>
      <w:r>
        <w:rPr>
          <w:iCs/>
        </w:rPr>
        <w:t xml:space="preserve"> </w:t>
      </w:r>
    </w:p>
    <w:p w14:paraId="0660F77F" w14:textId="77777777" w:rsidR="00286CB5" w:rsidRPr="002E7650" w:rsidRDefault="00286CB5" w:rsidP="00286CB5">
      <w:pPr>
        <w:numPr>
          <w:ilvl w:val="0"/>
          <w:numId w:val="8"/>
        </w:numPr>
        <w:spacing w:line="240" w:lineRule="auto"/>
        <w:ind w:left="720"/>
        <w:rPr>
          <w:iCs/>
        </w:rPr>
      </w:pPr>
      <w:r w:rsidRPr="002E7650">
        <w:rPr>
          <w:iCs/>
        </w:rPr>
        <w:t>Organiseren muziekverenigingen niet-beroepsmatige beoefening van muziek.</w:t>
      </w:r>
    </w:p>
    <w:p w14:paraId="51037111" w14:textId="77777777" w:rsidR="00286CB5" w:rsidRPr="002E7650" w:rsidRDefault="00286CB5" w:rsidP="00286CB5">
      <w:pPr>
        <w:numPr>
          <w:ilvl w:val="0"/>
          <w:numId w:val="8"/>
        </w:numPr>
        <w:spacing w:line="240" w:lineRule="auto"/>
        <w:ind w:left="720"/>
        <w:rPr>
          <w:iCs/>
        </w:rPr>
      </w:pPr>
      <w:r w:rsidRPr="002E7650">
        <w:rPr>
          <w:iCs/>
        </w:rPr>
        <w:t>Organiseren zangkoren niet-beroepsmatige beoefening van zang.</w:t>
      </w:r>
    </w:p>
    <w:p w14:paraId="0C158048" w14:textId="77777777" w:rsidR="00286CB5" w:rsidRPr="002E7650" w:rsidRDefault="00286CB5" w:rsidP="00286CB5">
      <w:pPr>
        <w:numPr>
          <w:ilvl w:val="0"/>
          <w:numId w:val="8"/>
        </w:numPr>
        <w:spacing w:line="240" w:lineRule="auto"/>
        <w:ind w:left="720"/>
        <w:rPr>
          <w:iCs/>
        </w:rPr>
      </w:pPr>
      <w:r w:rsidRPr="002E7650">
        <w:rPr>
          <w:iCs/>
        </w:rPr>
        <w:t xml:space="preserve">Organiseren historische verenigingen het vergroten van de kennis en de belangstelling voor de geschiedenis van Molenlanden. </w:t>
      </w:r>
    </w:p>
    <w:p w14:paraId="2FE6FB3C" w14:textId="6460FB03" w:rsidR="00286CB5" w:rsidRDefault="00286CB5" w:rsidP="00286CB5">
      <w:pPr>
        <w:numPr>
          <w:ilvl w:val="0"/>
          <w:numId w:val="8"/>
        </w:numPr>
        <w:spacing w:line="240" w:lineRule="auto"/>
        <w:ind w:left="720"/>
        <w:rPr>
          <w:iCs/>
        </w:rPr>
      </w:pPr>
      <w:r w:rsidRPr="002E7650">
        <w:rPr>
          <w:iCs/>
        </w:rPr>
        <w:t>Organiseren ouderenverenigingen sociaal-culturele activiteiten voor ouderen.</w:t>
      </w:r>
    </w:p>
    <w:p w14:paraId="778A85AB" w14:textId="1C297396" w:rsidR="00FD7912" w:rsidRPr="002E7650" w:rsidRDefault="00FD7912" w:rsidP="00286CB5">
      <w:pPr>
        <w:numPr>
          <w:ilvl w:val="0"/>
          <w:numId w:val="8"/>
        </w:numPr>
        <w:spacing w:line="240" w:lineRule="auto"/>
        <w:ind w:left="720"/>
        <w:rPr>
          <w:iCs/>
        </w:rPr>
      </w:pPr>
      <w:r>
        <w:rPr>
          <w:iCs/>
        </w:rPr>
        <w:t>Organiseren jongerenverenigingen sociaal-culturele activiteiten voor jongeren.</w:t>
      </w:r>
    </w:p>
    <w:p w14:paraId="4B4105A9" w14:textId="2BF07F6D" w:rsidR="00286CB5" w:rsidRPr="002E7650" w:rsidRDefault="00286CB5" w:rsidP="00286CB5">
      <w:pPr>
        <w:numPr>
          <w:ilvl w:val="0"/>
          <w:numId w:val="9"/>
        </w:numPr>
        <w:spacing w:line="240" w:lineRule="auto"/>
        <w:ind w:left="720"/>
        <w:rPr>
          <w:iCs/>
        </w:rPr>
      </w:pPr>
      <w:r w:rsidRPr="002E7650">
        <w:rPr>
          <w:iCs/>
        </w:rPr>
        <w:t>Organiseren open eettafels met regelmaat een gezamenlijke maaltijd in de dorpskern</w:t>
      </w:r>
      <w:r w:rsidR="00A83EEB" w:rsidRPr="002E7650">
        <w:rPr>
          <w:iCs/>
        </w:rPr>
        <w:t>.</w:t>
      </w:r>
    </w:p>
    <w:p w14:paraId="18830E92" w14:textId="612373AA" w:rsidR="00286CB5" w:rsidRDefault="00286CB5" w:rsidP="00286CB5">
      <w:pPr>
        <w:numPr>
          <w:ilvl w:val="0"/>
          <w:numId w:val="9"/>
        </w:numPr>
        <w:spacing w:line="240" w:lineRule="auto"/>
        <w:ind w:left="720"/>
        <w:rPr>
          <w:iCs/>
        </w:rPr>
      </w:pPr>
      <w:r w:rsidRPr="002E7650">
        <w:rPr>
          <w:iCs/>
        </w:rPr>
        <w:t>Organiseren maaltijdvoorzieningen de bezorging van maaltijden aan huis in de dorpskernen</w:t>
      </w:r>
      <w:r w:rsidR="00A83EEB" w:rsidRPr="002E7650">
        <w:rPr>
          <w:iCs/>
        </w:rPr>
        <w:t>.</w:t>
      </w:r>
      <w:r w:rsidRPr="002E7650">
        <w:rPr>
          <w:iCs/>
        </w:rPr>
        <w:t xml:space="preserve"> </w:t>
      </w:r>
    </w:p>
    <w:p w14:paraId="76D2B946" w14:textId="7D440167" w:rsidR="00286CB5" w:rsidRDefault="00286CB5" w:rsidP="00286CB5">
      <w:pPr>
        <w:numPr>
          <w:ilvl w:val="0"/>
          <w:numId w:val="9"/>
        </w:numPr>
        <w:spacing w:line="240" w:lineRule="auto"/>
        <w:ind w:left="720"/>
        <w:rPr>
          <w:iCs/>
        </w:rPr>
      </w:pPr>
      <w:r w:rsidRPr="002E7650">
        <w:rPr>
          <w:iCs/>
        </w:rPr>
        <w:t>Organiseren EHBO-verenigingen eerstehulpverlening</w:t>
      </w:r>
      <w:r w:rsidR="00A83EEB" w:rsidRPr="002E7650">
        <w:rPr>
          <w:iCs/>
        </w:rPr>
        <w:t>.</w:t>
      </w:r>
      <w:r w:rsidRPr="002E7650">
        <w:rPr>
          <w:iCs/>
        </w:rPr>
        <w:t xml:space="preserve"> </w:t>
      </w:r>
    </w:p>
    <w:p w14:paraId="34F6CA4C" w14:textId="37245F95" w:rsidR="00FD7912" w:rsidRDefault="00D56537" w:rsidP="00286CB5">
      <w:pPr>
        <w:numPr>
          <w:ilvl w:val="0"/>
          <w:numId w:val="9"/>
        </w:numPr>
        <w:spacing w:line="240" w:lineRule="auto"/>
        <w:ind w:left="720"/>
        <w:rPr>
          <w:iCs/>
        </w:rPr>
      </w:pPr>
      <w:r>
        <w:rPr>
          <w:iCs/>
        </w:rPr>
        <w:t>Bieden hospices de mogelijkheid van palliatieve terminale zorg in een huiselijke sfeer.</w:t>
      </w:r>
    </w:p>
    <w:p w14:paraId="6D77FAEC" w14:textId="217CEE8C" w:rsidR="00D56537" w:rsidRPr="00FA6C9B" w:rsidRDefault="0038623B" w:rsidP="00FA6C9B">
      <w:pPr>
        <w:numPr>
          <w:ilvl w:val="0"/>
          <w:numId w:val="9"/>
        </w:numPr>
        <w:spacing w:line="240" w:lineRule="auto"/>
        <w:ind w:left="720"/>
        <w:rPr>
          <w:iCs/>
        </w:rPr>
      </w:pPr>
      <w:bookmarkStart w:id="30" w:name="_Hlk98146631"/>
      <w:bookmarkEnd w:id="28"/>
      <w:r>
        <w:rPr>
          <w:rFonts w:eastAsia="Times New Roman"/>
        </w:rPr>
        <w:lastRenderedPageBreak/>
        <w:t>V</w:t>
      </w:r>
      <w:r w:rsidR="00520637" w:rsidRPr="00FA6C9B">
        <w:rPr>
          <w:rFonts w:eastAsia="Times New Roman"/>
        </w:rPr>
        <w:t>erstrekken voedselbanken kosteloos levensmiddelen aan hen die financieel niet of nauwelijks in staat zijn om in hun levensonderhoud te voorzien en ter voorkoming van verspilling van voedsel.</w:t>
      </w:r>
    </w:p>
    <w:bookmarkEnd w:id="30"/>
    <w:p w14:paraId="677F8BCF" w14:textId="77777777" w:rsidR="00520637" w:rsidRPr="00FA6C9B" w:rsidRDefault="00520637" w:rsidP="00FA6C9B">
      <w:pPr>
        <w:pStyle w:val="Lijstalinea"/>
        <w:numPr>
          <w:ilvl w:val="0"/>
          <w:numId w:val="65"/>
        </w:numPr>
        <w:spacing w:line="240" w:lineRule="auto"/>
        <w:rPr>
          <w:rFonts w:ascii="Calibri" w:eastAsia="Times New Roman" w:hAnsi="Calibri"/>
        </w:rPr>
      </w:pPr>
    </w:p>
    <w:p w14:paraId="031620E3" w14:textId="2944220A" w:rsidR="002E49D9" w:rsidRPr="002E7650" w:rsidRDefault="002E7650" w:rsidP="002E49D9">
      <w:pPr>
        <w:pStyle w:val="Lijstalinea"/>
        <w:numPr>
          <w:ilvl w:val="0"/>
          <w:numId w:val="13"/>
        </w:numPr>
        <w:spacing w:line="240" w:lineRule="auto"/>
        <w:rPr>
          <w:iCs/>
        </w:rPr>
      </w:pPr>
      <w:r w:rsidRPr="002E7650">
        <w:rPr>
          <w:iCs/>
        </w:rPr>
        <w:t>Om de</w:t>
      </w:r>
      <w:r w:rsidR="002E49D9" w:rsidRPr="002E7650">
        <w:rPr>
          <w:iCs/>
        </w:rPr>
        <w:t xml:space="preserve"> eenmalige subsidie voor de publiekscampagne van de EHBO-verenigingen </w:t>
      </w:r>
      <w:r w:rsidRPr="002E7650">
        <w:rPr>
          <w:iCs/>
        </w:rPr>
        <w:t xml:space="preserve">te ontvangen moet het draagvlak onder de meerderheid van de EHBO-verenigingen worden aangetoond. </w:t>
      </w:r>
    </w:p>
    <w:p w14:paraId="0D1AA227" w14:textId="77777777" w:rsidR="00286CB5" w:rsidRPr="002E7650" w:rsidRDefault="00286CB5" w:rsidP="00286CB5">
      <w:pPr>
        <w:spacing w:line="240" w:lineRule="auto"/>
        <w:rPr>
          <w:iCs/>
        </w:rPr>
      </w:pPr>
      <w:bookmarkStart w:id="31" w:name="_Toc485754924"/>
      <w:bookmarkEnd w:id="29"/>
    </w:p>
    <w:p w14:paraId="51CB5F0D" w14:textId="77777777" w:rsidR="00286CB5" w:rsidRPr="002E7650" w:rsidRDefault="00286CB5" w:rsidP="00286CB5">
      <w:pPr>
        <w:pStyle w:val="Kop2"/>
      </w:pPr>
      <w:bookmarkStart w:id="32" w:name="_Toc488060765"/>
      <w:bookmarkStart w:id="33" w:name="_Toc489436288"/>
      <w:bookmarkStart w:id="34" w:name="_Toc489443033"/>
      <w:bookmarkStart w:id="35" w:name="_Toc54607698"/>
      <w:r w:rsidRPr="002E7650">
        <w:t>Artikel 5: Hoe kan de subsidie worden aangevraagd?</w:t>
      </w:r>
      <w:bookmarkEnd w:id="31"/>
      <w:bookmarkEnd w:id="32"/>
      <w:bookmarkEnd w:id="33"/>
      <w:bookmarkEnd w:id="34"/>
      <w:bookmarkEnd w:id="35"/>
    </w:p>
    <w:p w14:paraId="020A47FF" w14:textId="7098D75F" w:rsidR="00286CB5" w:rsidRPr="002E7650" w:rsidRDefault="00286CB5" w:rsidP="002E49D9">
      <w:pPr>
        <w:pStyle w:val="Lijstalinea"/>
        <w:numPr>
          <w:ilvl w:val="0"/>
          <w:numId w:val="53"/>
        </w:numPr>
        <w:spacing w:line="240" w:lineRule="auto"/>
      </w:pPr>
      <w:r w:rsidRPr="002E7650">
        <w:t xml:space="preserve">Een subsidieaanvraag wordt ingediend </w:t>
      </w:r>
      <w:r w:rsidR="005D6294">
        <w:t xml:space="preserve">bij het college </w:t>
      </w:r>
      <w:r w:rsidRPr="002E7650">
        <w:t xml:space="preserve">uiterlijk 1 oktober voorafgaand aan het jaar waarop de subsidie betrekking heeft. </w:t>
      </w:r>
    </w:p>
    <w:p w14:paraId="5F78C60B" w14:textId="77777777" w:rsidR="00286CB5" w:rsidRPr="002E7650" w:rsidRDefault="00286CB5" w:rsidP="002E49D9">
      <w:pPr>
        <w:pStyle w:val="Lijstalinea"/>
        <w:numPr>
          <w:ilvl w:val="0"/>
          <w:numId w:val="53"/>
        </w:numPr>
        <w:spacing w:line="240" w:lineRule="auto"/>
      </w:pPr>
      <w:r w:rsidRPr="002E7650">
        <w:t>De aanvraag wordt ingediend met behulp van het daarvoor bestemde aanvraagformulier. Het formulier vermeldt, naast de basisgegevens, afhankelijk van de verdeelregels het aantal (jeugd) leden, bijeenkomsten of te rijden kilometers in het jaar;</w:t>
      </w:r>
    </w:p>
    <w:p w14:paraId="37528DFC" w14:textId="77777777" w:rsidR="00286CB5" w:rsidRPr="002E7650" w:rsidRDefault="00286CB5" w:rsidP="002E49D9">
      <w:pPr>
        <w:pStyle w:val="Lijstalinea"/>
        <w:numPr>
          <w:ilvl w:val="0"/>
          <w:numId w:val="53"/>
        </w:numPr>
        <w:spacing w:line="240" w:lineRule="auto"/>
      </w:pPr>
      <w:r w:rsidRPr="002E7650">
        <w:t>Wanneer een aanvrager niet eerder van de gemeente Molenlanden subsidie heeft ontvangen, moet een gewaarmerkt afschrift van de geldende Statuten en een actueel bewijs van inschrijving bij de Kamer van Koophandel aan de aanvraag worden toegevoegd.</w:t>
      </w:r>
    </w:p>
    <w:p w14:paraId="751DBBEF" w14:textId="77777777" w:rsidR="00286CB5" w:rsidRPr="002E7650" w:rsidRDefault="00286CB5" w:rsidP="00286CB5">
      <w:pPr>
        <w:spacing w:line="240" w:lineRule="auto"/>
      </w:pPr>
    </w:p>
    <w:p w14:paraId="10BFB34B" w14:textId="77777777" w:rsidR="00286CB5" w:rsidRPr="002E7650" w:rsidRDefault="00286CB5" w:rsidP="00286CB5">
      <w:pPr>
        <w:pStyle w:val="Kop2"/>
      </w:pPr>
      <w:bookmarkStart w:id="36" w:name="_Toc485754925"/>
      <w:bookmarkStart w:id="37" w:name="_Toc488060766"/>
      <w:bookmarkStart w:id="38" w:name="_Toc489436289"/>
      <w:bookmarkStart w:id="39" w:name="_Toc489443034"/>
      <w:bookmarkStart w:id="40" w:name="_Toc54607699"/>
      <w:r w:rsidRPr="002E7650">
        <w:t>Artikel 6: Hoe wordt de subsidie toegekend?</w:t>
      </w:r>
      <w:bookmarkEnd w:id="36"/>
      <w:bookmarkEnd w:id="37"/>
      <w:bookmarkEnd w:id="38"/>
      <w:bookmarkEnd w:id="39"/>
      <w:bookmarkEnd w:id="40"/>
    </w:p>
    <w:p w14:paraId="254DF447" w14:textId="77777777" w:rsidR="00286CB5" w:rsidRPr="002E7650" w:rsidRDefault="00286CB5" w:rsidP="002E7650">
      <w:pPr>
        <w:pStyle w:val="Lijstalinea"/>
        <w:numPr>
          <w:ilvl w:val="0"/>
          <w:numId w:val="54"/>
        </w:numPr>
        <w:spacing w:line="240" w:lineRule="auto"/>
      </w:pPr>
      <w:r w:rsidRPr="002E7650">
        <w:t>Het college beslist op de aanvraag voor 31 december voorafgaand aan het jaar waarvoor subsidie wordt gevraagd.</w:t>
      </w:r>
    </w:p>
    <w:p w14:paraId="3AA10BD4" w14:textId="77777777" w:rsidR="00286CB5" w:rsidRPr="002E7650" w:rsidRDefault="00286CB5" w:rsidP="002E7650">
      <w:pPr>
        <w:pStyle w:val="Lijstalinea"/>
        <w:numPr>
          <w:ilvl w:val="0"/>
          <w:numId w:val="54"/>
        </w:numPr>
        <w:spacing w:line="240" w:lineRule="auto"/>
      </w:pPr>
      <w:r w:rsidRPr="002E7650">
        <w:t>Voor regels over verlening, vaststelling en eindverantwoording, wordt niet afgeweken van de Algemene subsidieverordening.</w:t>
      </w:r>
    </w:p>
    <w:p w14:paraId="4F4F9B28" w14:textId="77777777" w:rsidR="00286CB5" w:rsidRPr="002E7650" w:rsidRDefault="00286CB5" w:rsidP="002E7650">
      <w:pPr>
        <w:pStyle w:val="Lijstalinea"/>
        <w:numPr>
          <w:ilvl w:val="0"/>
          <w:numId w:val="54"/>
        </w:numPr>
        <w:spacing w:line="240" w:lineRule="auto"/>
      </w:pPr>
      <w:r w:rsidRPr="002E7650">
        <w:t xml:space="preserve">Er wordt gebruik gemaakt van een subsidieplafond. </w:t>
      </w:r>
    </w:p>
    <w:p w14:paraId="3C0030E3" w14:textId="150A171C" w:rsidR="00286CB5" w:rsidRDefault="00286CB5" w:rsidP="002E7650">
      <w:pPr>
        <w:pStyle w:val="Lijstalinea"/>
        <w:numPr>
          <w:ilvl w:val="0"/>
          <w:numId w:val="54"/>
        </w:numPr>
        <w:spacing w:line="240" w:lineRule="auto"/>
      </w:pPr>
      <w:r w:rsidRPr="002E7650">
        <w:t>Wanneer het subsidieplafond wordt bereikt, wordt het beschikbare subsidiebudget naar rato verdeeld onder de subsidieaanvragers.</w:t>
      </w:r>
    </w:p>
    <w:p w14:paraId="3F25521B" w14:textId="5347A3CA" w:rsidR="005E3D61" w:rsidRDefault="005E3D61" w:rsidP="005E3D61">
      <w:pPr>
        <w:spacing w:line="240" w:lineRule="auto"/>
      </w:pPr>
    </w:p>
    <w:p w14:paraId="5DA85AF6" w14:textId="37E2B7B3" w:rsidR="09D64405" w:rsidRDefault="09D64405">
      <w:r w:rsidRPr="09D64405">
        <w:rPr>
          <w:rFonts w:eastAsia="Lucida Sans" w:cs="Lucida Sans"/>
          <w:b/>
          <w:bCs/>
          <w:color w:val="3D9D7D"/>
          <w:sz w:val="28"/>
          <w:szCs w:val="28"/>
        </w:rPr>
        <w:t xml:space="preserve">Artikel 7. Weigeringsgronden </w:t>
      </w:r>
    </w:p>
    <w:p w14:paraId="735A7CF9" w14:textId="17958EB8" w:rsidR="09D64405" w:rsidRDefault="09D64405">
      <w:r w:rsidRPr="09D64405">
        <w:rPr>
          <w:rFonts w:eastAsia="Lucida Sans" w:cs="Lucida Sans"/>
        </w:rPr>
        <w:t xml:space="preserve">1.Subsidie kan niet worden verstrekt voor activiteiten: </w:t>
      </w:r>
    </w:p>
    <w:p w14:paraId="695349BA" w14:textId="3E32A99C" w:rsidR="09D64405" w:rsidRDefault="09D64405" w:rsidP="09D64405">
      <w:pPr>
        <w:ind w:firstLine="708"/>
      </w:pPr>
      <w:r w:rsidRPr="09D64405">
        <w:rPr>
          <w:rFonts w:eastAsia="Lucida Sans" w:cs="Lucida Sans"/>
        </w:rPr>
        <w:t xml:space="preserve">1.die al in eigen beheer door de gemeente worden uitgevoerd; </w:t>
      </w:r>
    </w:p>
    <w:p w14:paraId="7EEE5269" w14:textId="255235C3" w:rsidR="09D64405" w:rsidRDefault="09D64405" w:rsidP="09D64405">
      <w:pPr>
        <w:ind w:firstLine="708"/>
      </w:pPr>
      <w:r w:rsidRPr="09D64405">
        <w:rPr>
          <w:rFonts w:eastAsia="Lucida Sans" w:cs="Lucida Sans"/>
        </w:rPr>
        <w:t xml:space="preserve">2. waarvoor in de begroting van het jaar waarop de subsidie betrekking heeft </w:t>
      </w:r>
      <w:r>
        <w:tab/>
      </w:r>
      <w:r w:rsidRPr="09D64405">
        <w:rPr>
          <w:rFonts w:eastAsia="Lucida Sans" w:cs="Lucida Sans"/>
        </w:rPr>
        <w:t xml:space="preserve">specifieke financiële middelen door de gemeenteraad beschikbaar zijn </w:t>
      </w:r>
      <w:r>
        <w:tab/>
      </w:r>
      <w:r>
        <w:tab/>
      </w:r>
      <w:r w:rsidRPr="09D64405">
        <w:rPr>
          <w:rFonts w:eastAsia="Lucida Sans" w:cs="Lucida Sans"/>
        </w:rPr>
        <w:t>gesteld</w:t>
      </w:r>
    </w:p>
    <w:p w14:paraId="05522668" w14:textId="3EB69B0A" w:rsidR="09D64405" w:rsidRDefault="09D64405">
      <w:r w:rsidRPr="09D64405">
        <w:rPr>
          <w:rFonts w:eastAsia="Lucida Sans" w:cs="Lucida Sans"/>
        </w:rPr>
        <w:t xml:space="preserve">2. In bijzondere gevallen kan van het bepaalde in het eerste lid, onder 1, worden afgeweken.  </w:t>
      </w:r>
    </w:p>
    <w:p w14:paraId="657B1A03" w14:textId="2CFDC15E" w:rsidR="09D64405" w:rsidRDefault="09D64405" w:rsidP="09D64405"/>
    <w:p w14:paraId="7ED42193" w14:textId="328B5385" w:rsidR="00286CB5" w:rsidRPr="002E7650" w:rsidRDefault="00286CB5" w:rsidP="00286CB5">
      <w:pPr>
        <w:pStyle w:val="Kop2"/>
      </w:pPr>
      <w:bookmarkStart w:id="41" w:name="_Toc54607700"/>
      <w:r>
        <w:t xml:space="preserve">Artikel </w:t>
      </w:r>
      <w:r w:rsidR="005D6294">
        <w:t>8</w:t>
      </w:r>
      <w:r>
        <w:t xml:space="preserve"> Wanneer treedt deze subsidieregeling in werking?</w:t>
      </w:r>
      <w:bookmarkEnd w:id="41"/>
    </w:p>
    <w:p w14:paraId="525B675E" w14:textId="426AC208" w:rsidR="00A86D4F" w:rsidRDefault="00A86D4F" w:rsidP="00A86D4F">
      <w:pPr>
        <w:numPr>
          <w:ilvl w:val="0"/>
          <w:numId w:val="12"/>
        </w:numPr>
        <w:spacing w:line="240" w:lineRule="auto"/>
        <w:rPr>
          <w:rFonts w:ascii="Calibri" w:eastAsia="Times New Roman" w:hAnsi="Calibri"/>
        </w:rPr>
      </w:pPr>
      <w:r>
        <w:rPr>
          <w:rFonts w:eastAsia="Times New Roman"/>
        </w:rPr>
        <w:t>Deze subsidieregeling treedt na bekendmaking met terugwerkende kracht vanaf 1 januari 202</w:t>
      </w:r>
      <w:r w:rsidR="00A340C2">
        <w:rPr>
          <w:rFonts w:eastAsia="Times New Roman"/>
        </w:rPr>
        <w:t>2</w:t>
      </w:r>
      <w:r>
        <w:rPr>
          <w:rFonts w:eastAsia="Times New Roman"/>
        </w:rPr>
        <w:t xml:space="preserve"> in werking.</w:t>
      </w:r>
    </w:p>
    <w:p w14:paraId="79768431" w14:textId="14A28374" w:rsidR="00286CB5" w:rsidRPr="002E7650" w:rsidRDefault="00286CB5" w:rsidP="00286CB5">
      <w:pPr>
        <w:numPr>
          <w:ilvl w:val="0"/>
          <w:numId w:val="12"/>
        </w:numPr>
        <w:spacing w:line="240" w:lineRule="auto"/>
      </w:pPr>
      <w:r w:rsidRPr="002E7650">
        <w:t>Deze subsidieregeling wordt aangehaald als: Subsidieregeling Waarderingssubsidie vrijwilligersorganisaties Gemeente Molenlanden 202</w:t>
      </w:r>
      <w:r w:rsidR="00A340C2">
        <w:t>2</w:t>
      </w:r>
      <w:r w:rsidRPr="002E7650">
        <w:t>.</w:t>
      </w:r>
    </w:p>
    <w:p w14:paraId="71FC80BF" w14:textId="2FF7C33A" w:rsidR="00286CB5" w:rsidRPr="002E7650" w:rsidRDefault="00286CB5">
      <w:pPr>
        <w:spacing w:after="160"/>
      </w:pPr>
      <w:r w:rsidRPr="002E7650">
        <w:br w:type="page"/>
      </w:r>
    </w:p>
    <w:p w14:paraId="01A4A285" w14:textId="3999A4C0" w:rsidR="00286CB5" w:rsidRPr="002E7650" w:rsidRDefault="00286CB5" w:rsidP="00286CB5">
      <w:pPr>
        <w:pStyle w:val="Kop1"/>
      </w:pPr>
      <w:bookmarkStart w:id="42" w:name="_Toc489443035"/>
      <w:bookmarkStart w:id="43" w:name="_Toc54607701"/>
      <w:bookmarkStart w:id="44" w:name="_Toc54607792"/>
      <w:bookmarkStart w:id="45" w:name="_Toc54614210"/>
      <w:bookmarkStart w:id="46" w:name="_Toc485754928"/>
      <w:bookmarkStart w:id="47" w:name="_Toc488060768"/>
      <w:bookmarkStart w:id="48" w:name="_Toc489436291"/>
      <w:bookmarkStart w:id="49" w:name="_Toc489443036"/>
      <w:bookmarkStart w:id="50" w:name="_Hlk98148199"/>
      <w:r w:rsidRPr="002E7650">
        <w:lastRenderedPageBreak/>
        <w:t xml:space="preserve">Subsidieregeling Ondersteuning accommodaties </w:t>
      </w:r>
      <w:bookmarkEnd w:id="42"/>
      <w:r w:rsidRPr="002E7650">
        <w:t>Gemeente Molenlanden 202</w:t>
      </w:r>
      <w:bookmarkEnd w:id="43"/>
      <w:bookmarkEnd w:id="44"/>
      <w:bookmarkEnd w:id="45"/>
      <w:r w:rsidR="00A340C2">
        <w:t>2</w:t>
      </w:r>
    </w:p>
    <w:p w14:paraId="0252E637" w14:textId="77777777" w:rsidR="00286CB5" w:rsidRPr="002E7650" w:rsidRDefault="00286CB5" w:rsidP="00286CB5">
      <w:pPr>
        <w:spacing w:line="240" w:lineRule="auto"/>
      </w:pPr>
      <w:r w:rsidRPr="002E7650">
        <w:t>Het college van Burgemeester en Wethouders van de gemeente Molenlanden (hierna: het college);</w:t>
      </w:r>
    </w:p>
    <w:p w14:paraId="41568484" w14:textId="77777777" w:rsidR="00286CB5" w:rsidRPr="002E7650" w:rsidRDefault="00286CB5" w:rsidP="00286CB5">
      <w:pPr>
        <w:spacing w:line="240" w:lineRule="auto"/>
      </w:pPr>
      <w:r w:rsidRPr="002E7650">
        <w:t xml:space="preserve">gelet op de Algemene Subsidieverordening Gemeente Molenlanden 2021; </w:t>
      </w:r>
    </w:p>
    <w:p w14:paraId="2F268473" w14:textId="565228A6" w:rsidR="00286CB5" w:rsidRPr="002E7650" w:rsidRDefault="00286CB5" w:rsidP="00286CB5">
      <w:pPr>
        <w:spacing w:line="240" w:lineRule="auto"/>
      </w:pPr>
      <w:r w:rsidRPr="002E7650">
        <w:t>besluiten vast te stellen de volgende nadere subsidieregels met betrekking tot het subsidiëren van accommodaties: Subsidieregeling Ondersteuning accommodaties Gemeente Molenlanden 202</w:t>
      </w:r>
      <w:r w:rsidR="00A340C2">
        <w:t>2</w:t>
      </w:r>
      <w:r w:rsidRPr="002E7650">
        <w:t xml:space="preserve">. </w:t>
      </w:r>
    </w:p>
    <w:p w14:paraId="73B40352" w14:textId="77777777" w:rsidR="00286CB5" w:rsidRPr="002E7650" w:rsidRDefault="00286CB5" w:rsidP="00286CB5">
      <w:pPr>
        <w:spacing w:line="240" w:lineRule="auto"/>
      </w:pPr>
    </w:p>
    <w:p w14:paraId="5BF04EEF" w14:textId="0B9C6C15" w:rsidR="00286CB5" w:rsidRPr="002E7650" w:rsidRDefault="00286CB5" w:rsidP="00286CB5">
      <w:pPr>
        <w:pStyle w:val="Kop2"/>
      </w:pPr>
      <w:r w:rsidRPr="002E7650">
        <w:t>Artikel 1. Wat is het doel van deze subsidie?</w:t>
      </w:r>
      <w:bookmarkEnd w:id="46"/>
      <w:bookmarkEnd w:id="47"/>
      <w:bookmarkEnd w:id="48"/>
      <w:bookmarkEnd w:id="49"/>
    </w:p>
    <w:p w14:paraId="2D110144" w14:textId="77777777" w:rsidR="00286CB5" w:rsidRPr="002E7650" w:rsidRDefault="00286CB5" w:rsidP="00FA6C9B">
      <w:pPr>
        <w:spacing w:line="240" w:lineRule="auto"/>
        <w:ind w:left="360"/>
      </w:pPr>
      <w:r w:rsidRPr="002E7650">
        <w:t xml:space="preserve">Deze subsidieregeling heeft als doel vrijwilligersorganisaties die gebruik maken van sporthal- en sportzaalcomplexen ten behoeve van hun sportactiviteiten te ondersteunen met een tegemoetkoming voor de door de vrijwilligersorganisaties betaalde huurkosten van deze sporthal- en sportzaalcomplexen. </w:t>
      </w:r>
    </w:p>
    <w:p w14:paraId="006A4A66" w14:textId="77777777" w:rsidR="00286CB5" w:rsidRPr="002E7650" w:rsidRDefault="00286CB5" w:rsidP="00286CB5">
      <w:pPr>
        <w:spacing w:line="240" w:lineRule="auto"/>
      </w:pPr>
    </w:p>
    <w:p w14:paraId="08B4E37B" w14:textId="77777777" w:rsidR="00286CB5" w:rsidRPr="002E7650" w:rsidRDefault="00286CB5" w:rsidP="00286CB5">
      <w:pPr>
        <w:pStyle w:val="Kop2"/>
      </w:pPr>
      <w:bookmarkStart w:id="51" w:name="_Toc485754929"/>
      <w:bookmarkStart w:id="52" w:name="_Toc488060769"/>
      <w:bookmarkStart w:id="53" w:name="_Toc489436292"/>
      <w:bookmarkStart w:id="54" w:name="_Toc489443037"/>
      <w:r w:rsidRPr="002E7650">
        <w:t>Artikel 2. Wie kan deze subsidie aanvragen?</w:t>
      </w:r>
      <w:bookmarkEnd w:id="51"/>
      <w:bookmarkEnd w:id="52"/>
      <w:bookmarkEnd w:id="53"/>
      <w:bookmarkEnd w:id="54"/>
    </w:p>
    <w:p w14:paraId="1E87908C" w14:textId="77777777" w:rsidR="00286CB5" w:rsidRPr="002E7650" w:rsidRDefault="00286CB5" w:rsidP="00FA6C9B">
      <w:pPr>
        <w:spacing w:line="240" w:lineRule="auto"/>
        <w:ind w:left="360"/>
      </w:pPr>
      <w:r w:rsidRPr="002E7650">
        <w:t>Vrijwilligersorganisaties die gebruik maken van sporthal- en sportzaalcomplexen ten behoeve van hun sportactiviteiten kunnen subsidie aanvragen voor de tegemoetkoming voor de door de vrijwilligersorganisaties betaalde huurkosten van deze sporthal- en sportzaalcomplexen.</w:t>
      </w:r>
    </w:p>
    <w:p w14:paraId="51C105F1" w14:textId="77777777" w:rsidR="00286CB5" w:rsidRPr="002E7650" w:rsidRDefault="00286CB5" w:rsidP="00286CB5">
      <w:pPr>
        <w:spacing w:line="240" w:lineRule="auto"/>
        <w:rPr>
          <w:b/>
        </w:rPr>
      </w:pPr>
    </w:p>
    <w:p w14:paraId="750DBDC9" w14:textId="77777777" w:rsidR="00286CB5" w:rsidRPr="002E7650" w:rsidRDefault="00286CB5" w:rsidP="00286CB5">
      <w:pPr>
        <w:pStyle w:val="Kop2"/>
      </w:pPr>
      <w:bookmarkStart w:id="55" w:name="_Toc485754930"/>
      <w:bookmarkStart w:id="56" w:name="_Toc488060770"/>
      <w:bookmarkStart w:id="57" w:name="_Toc489436293"/>
      <w:bookmarkStart w:id="58" w:name="_Toc489443038"/>
      <w:r w:rsidRPr="002E7650">
        <w:t>Artikel 3. Wat zijn de subsidiegrondslagen?</w:t>
      </w:r>
      <w:bookmarkEnd w:id="55"/>
      <w:bookmarkEnd w:id="56"/>
      <w:bookmarkEnd w:id="57"/>
      <w:bookmarkEnd w:id="58"/>
    </w:p>
    <w:p w14:paraId="2B36B844" w14:textId="77777777" w:rsidR="00286CB5" w:rsidRPr="002E7650" w:rsidRDefault="00286CB5" w:rsidP="00FA6C9B">
      <w:pPr>
        <w:spacing w:line="240" w:lineRule="auto"/>
      </w:pPr>
      <w:r w:rsidRPr="002E7650">
        <w:t>De subsidie bedraagt een tegemoetkoming in de huurkosten van 50%.</w:t>
      </w:r>
    </w:p>
    <w:p w14:paraId="6D47C013" w14:textId="77777777" w:rsidR="00286CB5" w:rsidRPr="002E7650" w:rsidRDefault="00286CB5" w:rsidP="00286CB5">
      <w:pPr>
        <w:spacing w:line="240" w:lineRule="auto"/>
      </w:pPr>
    </w:p>
    <w:p w14:paraId="74A07BA8" w14:textId="77777777" w:rsidR="00286CB5" w:rsidRPr="002E7650" w:rsidRDefault="00286CB5" w:rsidP="0060359F">
      <w:pPr>
        <w:pStyle w:val="Kop2"/>
      </w:pPr>
      <w:bookmarkStart w:id="59" w:name="_Toc485754932"/>
      <w:bookmarkStart w:id="60" w:name="_Toc488060772"/>
      <w:bookmarkStart w:id="61" w:name="_Toc489436294"/>
      <w:bookmarkStart w:id="62" w:name="_Toc489443039"/>
      <w:r w:rsidRPr="002E7650">
        <w:t>Artikel 4. Hoe kan de subsidie worden aangevraagd?</w:t>
      </w:r>
      <w:bookmarkEnd w:id="59"/>
      <w:bookmarkEnd w:id="60"/>
      <w:bookmarkEnd w:id="61"/>
      <w:bookmarkEnd w:id="62"/>
    </w:p>
    <w:p w14:paraId="4BB4C574" w14:textId="246C15BA" w:rsidR="00286CB5" w:rsidRPr="002E7650" w:rsidRDefault="00286CB5" w:rsidP="00286CB5">
      <w:pPr>
        <w:numPr>
          <w:ilvl w:val="0"/>
          <w:numId w:val="18"/>
        </w:numPr>
        <w:spacing w:line="240" w:lineRule="auto"/>
      </w:pPr>
      <w:r w:rsidRPr="002E7650">
        <w:t xml:space="preserve">Een subsidieaanvraag wordt ingediend bij het college voor 1 </w:t>
      </w:r>
      <w:r w:rsidR="00443B24" w:rsidRPr="002E7650">
        <w:t>oktober</w:t>
      </w:r>
      <w:r w:rsidRPr="002E7650">
        <w:t xml:space="preserve"> voorafgaand aan het jaar waarop de huurkosten van toepassing zijn. </w:t>
      </w:r>
    </w:p>
    <w:p w14:paraId="7107E2DB" w14:textId="77777777" w:rsidR="00286CB5" w:rsidRPr="002E7650" w:rsidRDefault="00286CB5" w:rsidP="00286CB5">
      <w:pPr>
        <w:numPr>
          <w:ilvl w:val="0"/>
          <w:numId w:val="18"/>
        </w:numPr>
        <w:spacing w:line="240" w:lineRule="auto"/>
      </w:pPr>
      <w:r w:rsidRPr="002E7650">
        <w:t>De aanvraag wordt ingediend met behulp van het daarvoor bestemde aanvraagformulier. Het formulier vermeldt naast de basisgegevens de verwachte hoogte van de huurkosten.</w:t>
      </w:r>
    </w:p>
    <w:p w14:paraId="5696E517" w14:textId="77777777" w:rsidR="00286CB5" w:rsidRPr="002E7650" w:rsidRDefault="00286CB5" w:rsidP="00286CB5">
      <w:pPr>
        <w:spacing w:line="240" w:lineRule="auto"/>
      </w:pPr>
    </w:p>
    <w:p w14:paraId="75DF952B" w14:textId="77777777" w:rsidR="00286CB5" w:rsidRPr="002E7650" w:rsidRDefault="00286CB5" w:rsidP="0060359F">
      <w:pPr>
        <w:pStyle w:val="Kop2"/>
      </w:pPr>
      <w:r w:rsidRPr="002E7650">
        <w:t>Artikel 5. Hoe wordt de subsidie toegekend?</w:t>
      </w:r>
    </w:p>
    <w:p w14:paraId="1D6A8F74" w14:textId="77777777" w:rsidR="00286CB5" w:rsidRPr="002E7650" w:rsidRDefault="00286CB5" w:rsidP="00286CB5">
      <w:pPr>
        <w:numPr>
          <w:ilvl w:val="0"/>
          <w:numId w:val="20"/>
        </w:numPr>
        <w:spacing w:line="240" w:lineRule="auto"/>
      </w:pPr>
      <w:bookmarkStart w:id="63" w:name="_Hlk54179265"/>
      <w:r w:rsidRPr="002E7650">
        <w:t>Het college beslist op de aanvraag voor 31 december voorafgaand aan het jaar waarvoor subsidie wordt gevraagd</w:t>
      </w:r>
      <w:bookmarkEnd w:id="63"/>
      <w:r w:rsidRPr="002E7650">
        <w:t xml:space="preserve">. </w:t>
      </w:r>
    </w:p>
    <w:p w14:paraId="1C0E204C" w14:textId="77777777" w:rsidR="00286CB5" w:rsidRPr="002E7650" w:rsidRDefault="00286CB5" w:rsidP="00286CB5">
      <w:pPr>
        <w:numPr>
          <w:ilvl w:val="0"/>
          <w:numId w:val="20"/>
        </w:numPr>
        <w:spacing w:line="240" w:lineRule="auto"/>
      </w:pPr>
      <w:r w:rsidRPr="002E7650">
        <w:t>De beschikking tot subsidieverlening vermeldt het voorlopige bedrag van de subsidie en de wijze waarop dit na afloop van het jaar verrekend wordt.</w:t>
      </w:r>
    </w:p>
    <w:p w14:paraId="64F9BE34" w14:textId="77777777" w:rsidR="00286CB5" w:rsidRPr="002E7650" w:rsidRDefault="00286CB5" w:rsidP="00286CB5">
      <w:pPr>
        <w:numPr>
          <w:ilvl w:val="0"/>
          <w:numId w:val="20"/>
        </w:numPr>
        <w:spacing w:line="240" w:lineRule="auto"/>
      </w:pPr>
      <w:r w:rsidRPr="002E7650">
        <w:t xml:space="preserve">Er wordt gebruik gemaakt van een subsidieplafond. </w:t>
      </w:r>
    </w:p>
    <w:p w14:paraId="5C02AC60" w14:textId="77777777" w:rsidR="00286CB5" w:rsidRPr="002E7650" w:rsidRDefault="00286CB5" w:rsidP="00286CB5">
      <w:pPr>
        <w:numPr>
          <w:ilvl w:val="0"/>
          <w:numId w:val="20"/>
        </w:numPr>
        <w:spacing w:line="240" w:lineRule="auto"/>
      </w:pPr>
      <w:r>
        <w:t>Wanneer het subsidieplafond wordt bereikt, wordt het beschikbare subsidiebudget naar rato verdeeld onder de subsidieaanvragers.</w:t>
      </w:r>
    </w:p>
    <w:p w14:paraId="7DBA670D" w14:textId="72F7D82D" w:rsidR="09D64405" w:rsidRDefault="09D64405">
      <w:r>
        <w:br w:type="page"/>
      </w:r>
    </w:p>
    <w:p w14:paraId="0E8AC24C" w14:textId="77777777" w:rsidR="00286CB5" w:rsidRPr="002E7650" w:rsidRDefault="00286CB5" w:rsidP="0060359F">
      <w:pPr>
        <w:pStyle w:val="Kop2"/>
      </w:pPr>
      <w:bookmarkStart w:id="64" w:name="_Toc485754961"/>
      <w:bookmarkStart w:id="65" w:name="_Toc488060798"/>
      <w:bookmarkStart w:id="66" w:name="_Toc489436317"/>
      <w:bookmarkStart w:id="67" w:name="_Toc489443062"/>
      <w:r w:rsidRPr="002E7650">
        <w:lastRenderedPageBreak/>
        <w:t xml:space="preserve">Artikel 6. </w:t>
      </w:r>
      <w:bookmarkStart w:id="68" w:name="_Toc488060799"/>
      <w:bookmarkStart w:id="69" w:name="_Toc489436318"/>
      <w:bookmarkStart w:id="70" w:name="_Toc489443063"/>
      <w:bookmarkEnd w:id="64"/>
      <w:bookmarkEnd w:id="65"/>
      <w:bookmarkEnd w:id="66"/>
      <w:bookmarkEnd w:id="67"/>
      <w:r w:rsidRPr="002E7650">
        <w:t>Hoe wordt de subsidie verantwoord en vastgesteld?</w:t>
      </w:r>
      <w:bookmarkEnd w:id="68"/>
      <w:bookmarkEnd w:id="69"/>
      <w:bookmarkEnd w:id="70"/>
    </w:p>
    <w:p w14:paraId="7C4C8DC9" w14:textId="77777777" w:rsidR="00286CB5" w:rsidRPr="002E7650" w:rsidRDefault="00286CB5" w:rsidP="002E49D9">
      <w:pPr>
        <w:numPr>
          <w:ilvl w:val="0"/>
          <w:numId w:val="52"/>
        </w:numPr>
        <w:spacing w:line="240" w:lineRule="auto"/>
      </w:pPr>
      <w:r w:rsidRPr="002E7650">
        <w:t>De subsidieontvanger dient een aanvraag tot vaststelling in uiterlijk 8 weken na afloop van het jaar waarop de subsidie betrekking heeft.</w:t>
      </w:r>
    </w:p>
    <w:p w14:paraId="1FE8505B" w14:textId="77777777" w:rsidR="00286CB5" w:rsidRPr="002E7650" w:rsidRDefault="00286CB5" w:rsidP="002E49D9">
      <w:pPr>
        <w:numPr>
          <w:ilvl w:val="0"/>
          <w:numId w:val="52"/>
        </w:numPr>
        <w:spacing w:line="240" w:lineRule="auto"/>
      </w:pPr>
      <w:r w:rsidRPr="002E7650">
        <w:t>De aanvraag tot vaststelling wordt ingediend met behulp van het daarvoor bestemde formulier.</w:t>
      </w:r>
    </w:p>
    <w:p w14:paraId="2E5F821C" w14:textId="27F5A68A" w:rsidR="00286CB5" w:rsidRPr="002E7650" w:rsidRDefault="00286CB5" w:rsidP="002E49D9">
      <w:pPr>
        <w:pStyle w:val="Lijstalinea"/>
        <w:numPr>
          <w:ilvl w:val="0"/>
          <w:numId w:val="52"/>
        </w:numPr>
        <w:spacing w:line="240" w:lineRule="auto"/>
      </w:pPr>
      <w:r w:rsidRPr="002E7650">
        <w:t>Een lagere vaststelling van de subsidie kan leiden tot terugvordering. Terugvordering kan verrekend worden met een subsidie voor het daaropvolgende jaar.</w:t>
      </w:r>
    </w:p>
    <w:p w14:paraId="210F37DA" w14:textId="77777777" w:rsidR="00286CB5" w:rsidRPr="002E7650" w:rsidRDefault="00286CB5" w:rsidP="00286CB5">
      <w:pPr>
        <w:spacing w:line="240" w:lineRule="auto"/>
        <w:rPr>
          <w:b/>
          <w:bCs/>
        </w:rPr>
      </w:pPr>
    </w:p>
    <w:p w14:paraId="5FDE6B34" w14:textId="77777777" w:rsidR="00286CB5" w:rsidRPr="002E7650" w:rsidRDefault="00286CB5" w:rsidP="0060359F">
      <w:pPr>
        <w:pStyle w:val="Kop2"/>
      </w:pPr>
      <w:r w:rsidRPr="002E7650">
        <w:t>Artikel 7. Weigeringsgronden</w:t>
      </w:r>
    </w:p>
    <w:p w14:paraId="72C38EE4" w14:textId="77777777" w:rsidR="00286CB5" w:rsidRPr="002E7650" w:rsidRDefault="00286CB5" w:rsidP="00286CB5">
      <w:pPr>
        <w:numPr>
          <w:ilvl w:val="0"/>
          <w:numId w:val="15"/>
        </w:numPr>
        <w:spacing w:line="240" w:lineRule="auto"/>
      </w:pPr>
      <w:r w:rsidRPr="002E7650">
        <w:t xml:space="preserve">Subsidieaanvragen waarvan de te subsidiëren huurkosten niet primair ten goede komen aan de </w:t>
      </w:r>
      <w:proofErr w:type="spellStart"/>
      <w:r w:rsidRPr="002E7650">
        <w:t>Molenlandse</w:t>
      </w:r>
      <w:proofErr w:type="spellEnd"/>
      <w:r w:rsidRPr="002E7650">
        <w:t xml:space="preserve"> inwoners worden geweigerd.</w:t>
      </w:r>
    </w:p>
    <w:p w14:paraId="534DBB56" w14:textId="77777777" w:rsidR="00286CB5" w:rsidRPr="002E7650" w:rsidRDefault="00286CB5" w:rsidP="00286CB5">
      <w:pPr>
        <w:numPr>
          <w:ilvl w:val="0"/>
          <w:numId w:val="15"/>
        </w:numPr>
        <w:spacing w:line="240" w:lineRule="auto"/>
      </w:pPr>
      <w:r w:rsidRPr="002E7650">
        <w:t>Subsidieaanvragen ter subsidiëring van de huur van accommodaties waar, door indirecte subsidie van de gemeente, sterk gereduceerde huurtarieven worden gerekend, worden geweigerd.</w:t>
      </w:r>
    </w:p>
    <w:p w14:paraId="6818AB7B" w14:textId="77777777" w:rsidR="00286CB5" w:rsidRPr="002E7650" w:rsidRDefault="00286CB5" w:rsidP="00286CB5">
      <w:pPr>
        <w:numPr>
          <w:ilvl w:val="0"/>
          <w:numId w:val="15"/>
        </w:numPr>
        <w:spacing w:line="240" w:lineRule="auto"/>
      </w:pPr>
      <w:r w:rsidRPr="002E7650">
        <w:t>Subsidieaanvragen die gericht zijn op winst maken of die een bedrijfsmatig karakter hebben, worden geweigerd.</w:t>
      </w:r>
    </w:p>
    <w:p w14:paraId="15777457" w14:textId="77777777" w:rsidR="00286CB5" w:rsidRPr="002E7650" w:rsidRDefault="00286CB5" w:rsidP="00286CB5">
      <w:pPr>
        <w:spacing w:line="240" w:lineRule="auto"/>
        <w:rPr>
          <w:b/>
          <w:bCs/>
        </w:rPr>
      </w:pPr>
    </w:p>
    <w:p w14:paraId="22B6DB3D" w14:textId="77777777" w:rsidR="00286CB5" w:rsidRPr="002E7650" w:rsidRDefault="00286CB5" w:rsidP="0060359F">
      <w:pPr>
        <w:pStyle w:val="Kop2"/>
      </w:pPr>
      <w:r w:rsidRPr="002E7650">
        <w:t>Artikel 8. Wanneer treedt deze subsidieregeling in werking?</w:t>
      </w:r>
    </w:p>
    <w:p w14:paraId="5C057E63" w14:textId="28EE4C69" w:rsidR="00286CB5" w:rsidRPr="00A86D4F" w:rsidRDefault="00A86D4F" w:rsidP="00A86D4F">
      <w:pPr>
        <w:numPr>
          <w:ilvl w:val="0"/>
          <w:numId w:val="21"/>
        </w:numPr>
        <w:spacing w:line="240" w:lineRule="auto"/>
        <w:rPr>
          <w:rFonts w:ascii="Calibri" w:eastAsia="Times New Roman" w:hAnsi="Calibri"/>
        </w:rPr>
      </w:pPr>
      <w:r>
        <w:rPr>
          <w:rFonts w:eastAsia="Times New Roman"/>
        </w:rPr>
        <w:t>Deze subsidieregeling treedt na bekendmaking met terugwerkende kracht vanaf 1 januari 202</w:t>
      </w:r>
      <w:r w:rsidR="00A340C2">
        <w:rPr>
          <w:rFonts w:eastAsia="Times New Roman"/>
        </w:rPr>
        <w:t>2</w:t>
      </w:r>
      <w:r>
        <w:rPr>
          <w:rFonts w:eastAsia="Times New Roman"/>
        </w:rPr>
        <w:t xml:space="preserve"> in werking</w:t>
      </w:r>
      <w:r w:rsidR="00286CB5" w:rsidRPr="002E7650">
        <w:t>.</w:t>
      </w:r>
    </w:p>
    <w:p w14:paraId="59CE83E4" w14:textId="58F62565" w:rsidR="00286CB5" w:rsidRPr="002E7650" w:rsidRDefault="00286CB5" w:rsidP="0060359F">
      <w:pPr>
        <w:numPr>
          <w:ilvl w:val="0"/>
          <w:numId w:val="21"/>
        </w:numPr>
        <w:spacing w:line="240" w:lineRule="auto"/>
      </w:pPr>
      <w:r w:rsidRPr="002E7650">
        <w:t>Deze subsidieregeling wordt aangehaald als: Subsidieregeling Ondersteuning accommodaties Gemeente Molenlanden 202</w:t>
      </w:r>
      <w:r w:rsidR="00A340C2">
        <w:t>2</w:t>
      </w:r>
      <w:r w:rsidRPr="002E7650">
        <w:t>.</w:t>
      </w:r>
    </w:p>
    <w:p w14:paraId="62A69931" w14:textId="77777777" w:rsidR="00286CB5" w:rsidRPr="002E7650" w:rsidRDefault="00286CB5" w:rsidP="00286CB5">
      <w:pPr>
        <w:spacing w:line="240" w:lineRule="auto"/>
      </w:pPr>
    </w:p>
    <w:p w14:paraId="2C4FE510" w14:textId="77777777" w:rsidR="00286CB5" w:rsidRPr="002E7650" w:rsidRDefault="00286CB5" w:rsidP="00286CB5">
      <w:pPr>
        <w:spacing w:line="240" w:lineRule="auto"/>
      </w:pPr>
      <w:r w:rsidRPr="002E7650">
        <w:br w:type="page"/>
      </w:r>
    </w:p>
    <w:p w14:paraId="32342ED8" w14:textId="760577F1" w:rsidR="0060359F" w:rsidRPr="002E7650" w:rsidRDefault="0060359F" w:rsidP="0060359F">
      <w:pPr>
        <w:pStyle w:val="Kop1"/>
      </w:pPr>
      <w:bookmarkStart w:id="71" w:name="_Toc54614211"/>
      <w:r w:rsidRPr="002E7650">
        <w:lastRenderedPageBreak/>
        <w:t>Subsidieregeling compensatie OZB Gemeente Molenlanden 202</w:t>
      </w:r>
      <w:bookmarkEnd w:id="71"/>
      <w:r w:rsidR="00A340C2">
        <w:t>2</w:t>
      </w:r>
      <w:r w:rsidRPr="002E7650">
        <w:t xml:space="preserve"> </w:t>
      </w:r>
    </w:p>
    <w:p w14:paraId="16F5EC36" w14:textId="77777777" w:rsidR="0060359F" w:rsidRPr="002E7650" w:rsidRDefault="0060359F" w:rsidP="0060359F">
      <w:pPr>
        <w:spacing w:line="240" w:lineRule="auto"/>
      </w:pPr>
      <w:r w:rsidRPr="002E7650">
        <w:t>Het college van burgemeester en Wethouders van Molenlanden (hierna: het college);</w:t>
      </w:r>
    </w:p>
    <w:p w14:paraId="7373A1FD" w14:textId="77777777" w:rsidR="0060359F" w:rsidRPr="002E7650" w:rsidRDefault="0060359F" w:rsidP="0060359F">
      <w:pPr>
        <w:spacing w:line="240" w:lineRule="auto"/>
      </w:pPr>
      <w:r w:rsidRPr="002E7650">
        <w:t xml:space="preserve">gelet op de Algemene Subsidieverordening Gemeente Molenlanden 2021; </w:t>
      </w:r>
    </w:p>
    <w:p w14:paraId="361A66F7" w14:textId="4AD75A1A" w:rsidR="0060359F" w:rsidRPr="002E7650" w:rsidRDefault="0060359F" w:rsidP="0060359F">
      <w:pPr>
        <w:spacing w:line="240" w:lineRule="auto"/>
      </w:pPr>
      <w:r w:rsidRPr="002E7650">
        <w:t>besluiten vast te stellen de volgende regeling: Subsidieregeling Compensatie OZB gemeente Molenlanden 202</w:t>
      </w:r>
      <w:r w:rsidR="00A340C2">
        <w:t>2</w:t>
      </w:r>
      <w:r w:rsidRPr="002E7650">
        <w:t>.</w:t>
      </w:r>
    </w:p>
    <w:p w14:paraId="2DECD58B" w14:textId="77777777" w:rsidR="0060359F" w:rsidRPr="002E7650" w:rsidRDefault="0060359F" w:rsidP="0060359F">
      <w:pPr>
        <w:spacing w:line="240" w:lineRule="auto"/>
        <w:rPr>
          <w:b/>
        </w:rPr>
      </w:pPr>
    </w:p>
    <w:p w14:paraId="71C8F7BB" w14:textId="77777777" w:rsidR="0060359F" w:rsidRPr="002E7650" w:rsidRDefault="0060359F" w:rsidP="0060359F">
      <w:pPr>
        <w:pStyle w:val="Kop2"/>
      </w:pPr>
      <w:r w:rsidRPr="002E7650">
        <w:t>Artikel 1. Wat is het doel van deze subsidie?</w:t>
      </w:r>
    </w:p>
    <w:p w14:paraId="45D4B0A7" w14:textId="77777777" w:rsidR="0060359F" w:rsidRPr="002E7650" w:rsidRDefault="0060359F" w:rsidP="0060359F">
      <w:pPr>
        <w:numPr>
          <w:ilvl w:val="0"/>
          <w:numId w:val="23"/>
        </w:numPr>
        <w:spacing w:line="240" w:lineRule="auto"/>
      </w:pPr>
      <w:r w:rsidRPr="002E7650">
        <w:t xml:space="preserve">Deze subsidieregeling heeft als doel maatschappelijke organisaties zonder winstoogmerk te ondersteunen. </w:t>
      </w:r>
    </w:p>
    <w:p w14:paraId="0B89C9EB" w14:textId="77777777" w:rsidR="0060359F" w:rsidRPr="002E7650" w:rsidRDefault="0060359F" w:rsidP="0060359F">
      <w:pPr>
        <w:spacing w:line="240" w:lineRule="auto"/>
      </w:pPr>
    </w:p>
    <w:p w14:paraId="4013E848" w14:textId="77777777" w:rsidR="0060359F" w:rsidRPr="002E7650" w:rsidRDefault="0060359F" w:rsidP="0060359F">
      <w:pPr>
        <w:pStyle w:val="Kop2"/>
      </w:pPr>
      <w:r w:rsidRPr="002E7650">
        <w:t>Artikel 2. Wie kan deze subsidie aanvragen?</w:t>
      </w:r>
    </w:p>
    <w:p w14:paraId="56C2D691" w14:textId="77777777" w:rsidR="0060359F" w:rsidRPr="002E7650" w:rsidRDefault="0060359F" w:rsidP="0060359F">
      <w:pPr>
        <w:numPr>
          <w:ilvl w:val="0"/>
          <w:numId w:val="26"/>
        </w:numPr>
        <w:spacing w:line="240" w:lineRule="auto"/>
      </w:pPr>
      <w:r w:rsidRPr="002E7650">
        <w:t xml:space="preserve">Maatschappelijke organisaties zonder winstoogmerk die in gemeente Molenlanden zijn gevestigd en/of in gemeente Molenlanden hun werkgebied hebben kunnen subsidie aanvragen voor de compensatie van de OZB (Onroerende Zaak Belasting). Het gaat hierbij om zowel eigenaren als gebruikers. </w:t>
      </w:r>
    </w:p>
    <w:p w14:paraId="0BAE4C4D" w14:textId="77777777" w:rsidR="0060359F" w:rsidRPr="002E7650" w:rsidRDefault="0060359F" w:rsidP="0060359F">
      <w:pPr>
        <w:numPr>
          <w:ilvl w:val="0"/>
          <w:numId w:val="26"/>
        </w:numPr>
        <w:spacing w:line="240" w:lineRule="auto"/>
      </w:pPr>
      <w:r w:rsidRPr="002E7650">
        <w:t xml:space="preserve">Het gebouw waarvoor de OZB wordt gecompenseerd moet primair een maatschappelijke functie hebben en het (feitelijke) gebruik van het gebouw mag niet afwijken van deze functie. </w:t>
      </w:r>
    </w:p>
    <w:p w14:paraId="38B1CE5C" w14:textId="77777777" w:rsidR="0060359F" w:rsidRPr="002E7650" w:rsidRDefault="0060359F" w:rsidP="0060359F">
      <w:pPr>
        <w:spacing w:line="240" w:lineRule="auto"/>
      </w:pPr>
    </w:p>
    <w:p w14:paraId="18467598" w14:textId="77777777" w:rsidR="0060359F" w:rsidRPr="002E7650" w:rsidRDefault="0060359F" w:rsidP="0060359F">
      <w:pPr>
        <w:pStyle w:val="Kop2"/>
      </w:pPr>
      <w:r w:rsidRPr="002E7650">
        <w:t>Artikel 3. Wat zijn de subsidiegrondslagen?</w:t>
      </w:r>
    </w:p>
    <w:p w14:paraId="6219F759" w14:textId="77777777" w:rsidR="0060359F" w:rsidRPr="002E7650" w:rsidRDefault="0060359F" w:rsidP="0060359F">
      <w:pPr>
        <w:numPr>
          <w:ilvl w:val="0"/>
          <w:numId w:val="25"/>
        </w:numPr>
        <w:spacing w:line="240" w:lineRule="auto"/>
      </w:pPr>
      <w:r w:rsidRPr="002E7650">
        <w:t xml:space="preserve">Maatschappelijke organisaties zonder winstoogmerk die in aanmerking komen voor de compensatie ontvangen een subsidie ter hoogte van de OZB-aanslag. </w:t>
      </w:r>
    </w:p>
    <w:p w14:paraId="1932F4D7" w14:textId="77777777" w:rsidR="0060359F" w:rsidRPr="002E7650" w:rsidRDefault="0060359F" w:rsidP="0060359F">
      <w:pPr>
        <w:spacing w:line="240" w:lineRule="auto"/>
        <w:rPr>
          <w:b/>
        </w:rPr>
      </w:pPr>
    </w:p>
    <w:p w14:paraId="52E797F9" w14:textId="77777777" w:rsidR="0060359F" w:rsidRPr="002E7650" w:rsidRDefault="0060359F" w:rsidP="0060359F">
      <w:pPr>
        <w:pStyle w:val="Kop2"/>
      </w:pPr>
      <w:r w:rsidRPr="002E7650">
        <w:t>Artikel 4. Hoe kan de subsidie worden aangevraagd?</w:t>
      </w:r>
    </w:p>
    <w:p w14:paraId="19BE0A52" w14:textId="77777777" w:rsidR="0060359F" w:rsidRPr="002E7650" w:rsidRDefault="0060359F" w:rsidP="0060359F">
      <w:pPr>
        <w:numPr>
          <w:ilvl w:val="0"/>
          <w:numId w:val="24"/>
        </w:numPr>
        <w:spacing w:line="240" w:lineRule="auto"/>
      </w:pPr>
      <w:r w:rsidRPr="002E7650">
        <w:t xml:space="preserve">Een subsidieaanvraag wordt vóór 15 januari van het jaar waarop de OZB-aanslag van toepassing is, ingediend bij het college. </w:t>
      </w:r>
    </w:p>
    <w:p w14:paraId="2A9E9D9E" w14:textId="77777777" w:rsidR="0060359F" w:rsidRPr="002E7650" w:rsidRDefault="0060359F" w:rsidP="0060359F">
      <w:pPr>
        <w:numPr>
          <w:ilvl w:val="0"/>
          <w:numId w:val="24"/>
        </w:numPr>
        <w:spacing w:line="240" w:lineRule="auto"/>
      </w:pPr>
      <w:r w:rsidRPr="002E7650">
        <w:t xml:space="preserve">De aanvraag wordt ingediend met behulp van het daarvoor bestemde aanvraagformulier. Het formulier vermeldt, naast de basisgegevens, het adres van het betreffende gebouw dan wel adressen van gebouwen waarvoor subsidie voor de compensatie van de OZB wordt aangevraagd. </w:t>
      </w:r>
    </w:p>
    <w:p w14:paraId="22118839" w14:textId="77777777" w:rsidR="0060359F" w:rsidRPr="002E7650" w:rsidRDefault="0060359F" w:rsidP="0060359F">
      <w:pPr>
        <w:spacing w:line="240" w:lineRule="auto"/>
      </w:pPr>
    </w:p>
    <w:p w14:paraId="15A3B3AC" w14:textId="77777777" w:rsidR="0060359F" w:rsidRPr="002E7650" w:rsidRDefault="0060359F" w:rsidP="0060359F">
      <w:pPr>
        <w:pStyle w:val="Kop2"/>
      </w:pPr>
      <w:r w:rsidRPr="002E7650">
        <w:t>Artikel 5. Hoe wordt de subsidie toegekend?</w:t>
      </w:r>
    </w:p>
    <w:p w14:paraId="44309378" w14:textId="77777777" w:rsidR="0060359F" w:rsidRPr="002E7650" w:rsidRDefault="0060359F" w:rsidP="0060359F">
      <w:pPr>
        <w:numPr>
          <w:ilvl w:val="0"/>
          <w:numId w:val="22"/>
        </w:numPr>
        <w:spacing w:line="240" w:lineRule="auto"/>
      </w:pPr>
      <w:r w:rsidRPr="002E7650">
        <w:t xml:space="preserve">Het college beslist op de aanvraag tot subsidieverlening voor 1 maart van het jaar waarop de OZB-aanslag van toepassing is. </w:t>
      </w:r>
    </w:p>
    <w:p w14:paraId="16962F19" w14:textId="77777777" w:rsidR="0060359F" w:rsidRPr="002E7650" w:rsidRDefault="0060359F" w:rsidP="0060359F">
      <w:pPr>
        <w:numPr>
          <w:ilvl w:val="0"/>
          <w:numId w:val="22"/>
        </w:numPr>
        <w:spacing w:line="240" w:lineRule="auto"/>
      </w:pPr>
      <w:r w:rsidRPr="002E7650">
        <w:t xml:space="preserve">Subsidies voor compensatie van de OZB worden gelijktijdig verleend en vastgesteld. </w:t>
      </w:r>
    </w:p>
    <w:p w14:paraId="1A999705" w14:textId="77777777" w:rsidR="0060359F" w:rsidRPr="002E7650" w:rsidRDefault="0060359F" w:rsidP="0060359F">
      <w:pPr>
        <w:numPr>
          <w:ilvl w:val="0"/>
          <w:numId w:val="22"/>
        </w:numPr>
        <w:spacing w:line="240" w:lineRule="auto"/>
      </w:pPr>
      <w:r w:rsidRPr="002E7650">
        <w:t>Voor de subsidieregeling OZB-compensatie geldt een subsidieplafond.</w:t>
      </w:r>
    </w:p>
    <w:p w14:paraId="1143527E" w14:textId="77777777" w:rsidR="0060359F" w:rsidRPr="002E7650" w:rsidRDefault="0060359F" w:rsidP="0060359F">
      <w:pPr>
        <w:numPr>
          <w:ilvl w:val="0"/>
          <w:numId w:val="22"/>
        </w:numPr>
        <w:spacing w:line="240" w:lineRule="auto"/>
      </w:pPr>
      <w:r>
        <w:t>Wanneer het subsidieplafond wordt bereikt, wordt het beschikbare subsidiebudget naar rato verdeeld onder de subsidieaanvragers.</w:t>
      </w:r>
    </w:p>
    <w:p w14:paraId="5340A522" w14:textId="628533FC" w:rsidR="09D64405" w:rsidRDefault="09D64405">
      <w:r>
        <w:br w:type="page"/>
      </w:r>
    </w:p>
    <w:p w14:paraId="14D68EA4" w14:textId="77777777" w:rsidR="0060359F" w:rsidRPr="002E7650" w:rsidRDefault="0060359F" w:rsidP="0060359F">
      <w:pPr>
        <w:pStyle w:val="Kop2"/>
      </w:pPr>
      <w:r w:rsidRPr="002E7650">
        <w:rPr>
          <w:bCs/>
        </w:rPr>
        <w:lastRenderedPageBreak/>
        <w:t>Artikel 6. Weigeringsgronden</w:t>
      </w:r>
      <w:r w:rsidRPr="002E7650">
        <w:t xml:space="preserve"> Compensatie Onroerende Zaak Belasting (OZB) </w:t>
      </w:r>
    </w:p>
    <w:p w14:paraId="062AE66C" w14:textId="77777777" w:rsidR="0060359F" w:rsidRPr="002E7650" w:rsidRDefault="0060359F" w:rsidP="0060359F">
      <w:pPr>
        <w:spacing w:line="240" w:lineRule="auto"/>
      </w:pPr>
      <w:r w:rsidRPr="002E7650">
        <w:t xml:space="preserve">De subsidie kan geweigerd worden indien: </w:t>
      </w:r>
    </w:p>
    <w:p w14:paraId="36D68398" w14:textId="7B8EA0CF" w:rsidR="0060359F" w:rsidRPr="002E7650" w:rsidRDefault="0060359F" w:rsidP="0060359F">
      <w:pPr>
        <w:pStyle w:val="Lijstalinea"/>
        <w:numPr>
          <w:ilvl w:val="0"/>
          <w:numId w:val="28"/>
        </w:numPr>
        <w:spacing w:line="240" w:lineRule="auto"/>
      </w:pPr>
      <w:r w:rsidRPr="002E7650">
        <w:t xml:space="preserve">subsidieaanvrager geen volledige rechtsbevoegdheid heeft; </w:t>
      </w:r>
    </w:p>
    <w:p w14:paraId="5E832733" w14:textId="71D2D1C0" w:rsidR="0060359F" w:rsidRPr="002E7650" w:rsidRDefault="0060359F" w:rsidP="0060359F">
      <w:pPr>
        <w:pStyle w:val="Lijstalinea"/>
        <w:numPr>
          <w:ilvl w:val="0"/>
          <w:numId w:val="28"/>
        </w:numPr>
        <w:spacing w:line="240" w:lineRule="auto"/>
      </w:pPr>
      <w:r w:rsidRPr="002E7650">
        <w:t>subsidieaanvrager een winstoogmerk heeft;</w:t>
      </w:r>
    </w:p>
    <w:p w14:paraId="6883A638" w14:textId="3CBBA598" w:rsidR="0060359F" w:rsidRPr="002E7650" w:rsidRDefault="0060359F" w:rsidP="0060359F">
      <w:pPr>
        <w:pStyle w:val="Lijstalinea"/>
        <w:numPr>
          <w:ilvl w:val="0"/>
          <w:numId w:val="28"/>
        </w:numPr>
        <w:spacing w:line="240" w:lineRule="auto"/>
      </w:pPr>
      <w:r w:rsidRPr="002E7650">
        <w:t xml:space="preserve">indien de gebouwen waarvoor compensatie wordt aangevraagd niet primair een maatschappelijke functie hebben en/of het (feitelijke) gebruik van het gebouw hiervan afwijkt. </w:t>
      </w:r>
    </w:p>
    <w:p w14:paraId="1D8C9241" w14:textId="77777777" w:rsidR="0060359F" w:rsidRPr="002E7650" w:rsidRDefault="0060359F" w:rsidP="0060359F">
      <w:pPr>
        <w:spacing w:line="240" w:lineRule="auto"/>
      </w:pPr>
    </w:p>
    <w:p w14:paraId="34D38E46" w14:textId="77777777" w:rsidR="0060359F" w:rsidRPr="002E7650" w:rsidRDefault="0060359F" w:rsidP="0060359F">
      <w:pPr>
        <w:pStyle w:val="Kop2"/>
      </w:pPr>
      <w:r w:rsidRPr="002E7650">
        <w:t>Artikel 7 Wanneer treedt deze subsidieregeling in werking?</w:t>
      </w:r>
    </w:p>
    <w:p w14:paraId="3305D1EC" w14:textId="42A87388" w:rsidR="0060359F" w:rsidRPr="00A86D4F" w:rsidRDefault="00A86D4F" w:rsidP="00A86D4F">
      <w:pPr>
        <w:numPr>
          <w:ilvl w:val="0"/>
          <w:numId w:val="27"/>
        </w:numPr>
        <w:spacing w:line="240" w:lineRule="auto"/>
        <w:rPr>
          <w:rFonts w:ascii="Calibri" w:eastAsia="Times New Roman" w:hAnsi="Calibri"/>
        </w:rPr>
      </w:pPr>
      <w:r>
        <w:rPr>
          <w:rFonts w:eastAsia="Times New Roman"/>
        </w:rPr>
        <w:t>Deze subsidieregeling treedt na bekendmaking met terugwerkende kracht vanaf 1 januari 202</w:t>
      </w:r>
      <w:r w:rsidR="00A340C2">
        <w:rPr>
          <w:rFonts w:eastAsia="Times New Roman"/>
        </w:rPr>
        <w:t>2</w:t>
      </w:r>
      <w:r>
        <w:rPr>
          <w:rFonts w:eastAsia="Times New Roman"/>
        </w:rPr>
        <w:t xml:space="preserve"> in werking</w:t>
      </w:r>
      <w:r w:rsidR="0060359F" w:rsidRPr="002E7650">
        <w:t>.</w:t>
      </w:r>
    </w:p>
    <w:p w14:paraId="015310F2" w14:textId="53650B50" w:rsidR="0060359F" w:rsidRPr="002E7650" w:rsidRDefault="0060359F" w:rsidP="0060359F">
      <w:pPr>
        <w:numPr>
          <w:ilvl w:val="0"/>
          <w:numId w:val="27"/>
        </w:numPr>
        <w:spacing w:line="240" w:lineRule="auto"/>
      </w:pPr>
      <w:r w:rsidRPr="002E7650">
        <w:t>Deze subsidieregeling wordt aangehaald als: Subsidieregeling Compensatie OZB Gemeente Molenlanden 202</w:t>
      </w:r>
      <w:r w:rsidR="00A340C2">
        <w:t>2</w:t>
      </w:r>
      <w:r w:rsidRPr="002E7650">
        <w:t xml:space="preserve">. </w:t>
      </w:r>
      <w:r w:rsidRPr="002E7650">
        <w:br w:type="page"/>
      </w:r>
    </w:p>
    <w:p w14:paraId="38E3EF4A" w14:textId="6E0D4316" w:rsidR="0060359F" w:rsidRPr="002E7650" w:rsidRDefault="0060359F" w:rsidP="0060359F">
      <w:pPr>
        <w:pStyle w:val="Kop1"/>
      </w:pPr>
      <w:bookmarkStart w:id="72" w:name="_Toc489443056"/>
      <w:bookmarkStart w:id="73" w:name="_Toc54614213"/>
      <w:r w:rsidRPr="00FA6C9B">
        <w:rPr>
          <w:color w:val="69BDEB" w:themeColor="accent1"/>
        </w:rPr>
        <w:lastRenderedPageBreak/>
        <w:t xml:space="preserve">Subsidieregeling (semi) professionele </w:t>
      </w:r>
      <w:r w:rsidRPr="002E7650">
        <w:t>instellingen</w:t>
      </w:r>
      <w:bookmarkEnd w:id="72"/>
      <w:r w:rsidRPr="002E7650">
        <w:t xml:space="preserve"> Gemeente Molenlanden 202</w:t>
      </w:r>
      <w:bookmarkEnd w:id="73"/>
      <w:r w:rsidR="00A340C2">
        <w:t>2</w:t>
      </w:r>
    </w:p>
    <w:p w14:paraId="1B5FAD19" w14:textId="77777777" w:rsidR="0060359F" w:rsidRPr="002E7650" w:rsidRDefault="0060359F" w:rsidP="0060359F">
      <w:pPr>
        <w:spacing w:line="240" w:lineRule="auto"/>
      </w:pPr>
    </w:p>
    <w:p w14:paraId="408048F0" w14:textId="77777777" w:rsidR="0060359F" w:rsidRPr="002E7650" w:rsidRDefault="0060359F" w:rsidP="0060359F">
      <w:pPr>
        <w:spacing w:line="240" w:lineRule="auto"/>
      </w:pPr>
      <w:r w:rsidRPr="002E7650">
        <w:t>Het college van Burgemeester en Wethouders van de gemeente Molenlanden (hierna: het college);</w:t>
      </w:r>
    </w:p>
    <w:p w14:paraId="147AE327" w14:textId="77777777" w:rsidR="0060359F" w:rsidRPr="002E7650" w:rsidRDefault="0060359F" w:rsidP="0060359F">
      <w:pPr>
        <w:spacing w:line="240" w:lineRule="auto"/>
      </w:pPr>
      <w:r w:rsidRPr="002E7650">
        <w:t xml:space="preserve">gelet op de Algemene Subsidieverordening Gemeente Molenlanden 2021; </w:t>
      </w:r>
    </w:p>
    <w:p w14:paraId="4968F8FA" w14:textId="0DD3896C" w:rsidR="0060359F" w:rsidRPr="002E7650" w:rsidRDefault="0060359F" w:rsidP="0060359F">
      <w:pPr>
        <w:spacing w:line="240" w:lineRule="auto"/>
      </w:pPr>
      <w:r w:rsidRPr="002E7650">
        <w:t>besluiten vast te stellen de volgende nadere subsidieregels met betrekking tot het subsidiëren van (semi) professionele instellingen: Subsidieregeling (semi)professionele instellingen Gemeente Molenlanden 202</w:t>
      </w:r>
      <w:r w:rsidR="00A340C2">
        <w:t>2</w:t>
      </w:r>
      <w:r w:rsidRPr="002E7650">
        <w:t xml:space="preserve">. </w:t>
      </w:r>
    </w:p>
    <w:p w14:paraId="5B24764C" w14:textId="77777777" w:rsidR="0060359F" w:rsidRPr="002E7650" w:rsidRDefault="0060359F" w:rsidP="0060359F">
      <w:pPr>
        <w:spacing w:line="240" w:lineRule="auto"/>
        <w:rPr>
          <w:b/>
        </w:rPr>
      </w:pPr>
    </w:p>
    <w:p w14:paraId="20DB1588" w14:textId="77777777" w:rsidR="0060359F" w:rsidRPr="002E7650" w:rsidRDefault="0060359F" w:rsidP="0060359F">
      <w:pPr>
        <w:pStyle w:val="Kop2"/>
      </w:pPr>
      <w:bookmarkStart w:id="74" w:name="_Toc485754956"/>
      <w:bookmarkStart w:id="75" w:name="_Toc488060793"/>
      <w:bookmarkStart w:id="76" w:name="_Toc489436312"/>
      <w:bookmarkStart w:id="77" w:name="_Toc489443057"/>
      <w:r w:rsidRPr="002E7650">
        <w:t>Artikel 1. Wat is het doel van deze subsidie?</w:t>
      </w:r>
      <w:bookmarkEnd w:id="74"/>
      <w:bookmarkEnd w:id="75"/>
      <w:bookmarkEnd w:id="76"/>
      <w:bookmarkEnd w:id="77"/>
    </w:p>
    <w:p w14:paraId="173353CF" w14:textId="2E4C9052" w:rsidR="0060359F" w:rsidRPr="002E7650" w:rsidRDefault="0060359F" w:rsidP="00FF2464">
      <w:pPr>
        <w:numPr>
          <w:ilvl w:val="0"/>
          <w:numId w:val="47"/>
        </w:numPr>
        <w:spacing w:line="240" w:lineRule="auto"/>
      </w:pPr>
      <w:r w:rsidRPr="002E7650">
        <w:t>De gemeente Molenlanden subsidieert (semi) professionele instellingen die een bijdrage leveren aan het realiseren van beleidsdoelen die niet zonder professionals op het gebied van zorg en welzijn bereikt kunnen worden. Het gaat hierbij om de volgende doelstellingen:</w:t>
      </w:r>
    </w:p>
    <w:p w14:paraId="2722DCD4" w14:textId="77777777" w:rsidR="0060359F" w:rsidRPr="002E7650" w:rsidRDefault="0060359F" w:rsidP="00FF2464">
      <w:pPr>
        <w:numPr>
          <w:ilvl w:val="0"/>
          <w:numId w:val="43"/>
        </w:numPr>
        <w:spacing w:line="240" w:lineRule="auto"/>
      </w:pPr>
      <w:r w:rsidRPr="002E7650">
        <w:t xml:space="preserve">Inwoners kunnen meedoen in de samenleving </w:t>
      </w:r>
    </w:p>
    <w:p w14:paraId="7F7E866E" w14:textId="77777777" w:rsidR="0060359F" w:rsidRPr="002E7650" w:rsidRDefault="0060359F" w:rsidP="00FF2464">
      <w:pPr>
        <w:numPr>
          <w:ilvl w:val="0"/>
          <w:numId w:val="43"/>
        </w:numPr>
        <w:spacing w:line="240" w:lineRule="auto"/>
      </w:pPr>
      <w:r w:rsidRPr="002E7650">
        <w:t xml:space="preserve">Inwoners (kinderen) kunnen gezond en veilig opgroeien </w:t>
      </w:r>
    </w:p>
    <w:p w14:paraId="33F82CDD" w14:textId="77777777" w:rsidR="0060359F" w:rsidRPr="002E7650" w:rsidRDefault="0060359F" w:rsidP="00FF2464">
      <w:pPr>
        <w:numPr>
          <w:ilvl w:val="0"/>
          <w:numId w:val="43"/>
        </w:numPr>
        <w:spacing w:line="240" w:lineRule="auto"/>
      </w:pPr>
      <w:r w:rsidRPr="002E7650">
        <w:t>Inwoners (ouderen) kunnen vitaal ouder worden </w:t>
      </w:r>
    </w:p>
    <w:p w14:paraId="52DDDA59" w14:textId="77777777" w:rsidR="0060359F" w:rsidRPr="002E7650" w:rsidRDefault="0060359F" w:rsidP="00FF2464">
      <w:pPr>
        <w:numPr>
          <w:ilvl w:val="0"/>
          <w:numId w:val="43"/>
        </w:numPr>
        <w:spacing w:line="240" w:lineRule="auto"/>
      </w:pPr>
      <w:r w:rsidRPr="002E7650">
        <w:t>Een gezonde leefomgeving voor gezonde inwoners </w:t>
      </w:r>
    </w:p>
    <w:p w14:paraId="240E6DC9" w14:textId="77777777" w:rsidR="0060359F" w:rsidRPr="002E7650" w:rsidRDefault="0060359F" w:rsidP="00FF2464">
      <w:pPr>
        <w:numPr>
          <w:ilvl w:val="0"/>
          <w:numId w:val="43"/>
        </w:numPr>
        <w:spacing w:line="240" w:lineRule="auto"/>
      </w:pPr>
      <w:r w:rsidRPr="002E7650">
        <w:t xml:space="preserve">Inwoners zijn zelfredzaam en in staat om zoveel als mogelijk hun eigen leven in te richten en te leiden. </w:t>
      </w:r>
    </w:p>
    <w:p w14:paraId="58968F9C" w14:textId="77777777" w:rsidR="0060359F" w:rsidRPr="002E7650" w:rsidRDefault="0060359F" w:rsidP="00FF2464">
      <w:pPr>
        <w:numPr>
          <w:ilvl w:val="0"/>
          <w:numId w:val="43"/>
        </w:numPr>
        <w:spacing w:line="240" w:lineRule="auto"/>
      </w:pPr>
      <w:r w:rsidRPr="002E7650">
        <w:t>Kwetsbare inwoners die zelf geen hulp zoeken krijgen zorg </w:t>
      </w:r>
    </w:p>
    <w:p w14:paraId="23103A7A" w14:textId="77777777" w:rsidR="0060359F" w:rsidRPr="002E7650" w:rsidRDefault="0060359F" w:rsidP="00FF2464">
      <w:pPr>
        <w:numPr>
          <w:ilvl w:val="0"/>
          <w:numId w:val="43"/>
        </w:numPr>
        <w:spacing w:line="240" w:lineRule="auto"/>
      </w:pPr>
      <w:r w:rsidRPr="002E7650">
        <w:t>Eenzaamheid/ armoede/ laaggeletterdheid onder inwoners verminderen</w:t>
      </w:r>
    </w:p>
    <w:p w14:paraId="40A015E3" w14:textId="77777777" w:rsidR="0060359F" w:rsidRPr="002E7650" w:rsidRDefault="0060359F" w:rsidP="00FF2464">
      <w:pPr>
        <w:numPr>
          <w:ilvl w:val="0"/>
          <w:numId w:val="43"/>
        </w:numPr>
        <w:spacing w:line="240" w:lineRule="auto"/>
      </w:pPr>
      <w:r w:rsidRPr="002E7650">
        <w:t>Voorkomen of stoppen van huiselijk geweld, kindermishandeling en ouderenmishandeling </w:t>
      </w:r>
    </w:p>
    <w:p w14:paraId="58748ED0" w14:textId="77777777" w:rsidR="0060359F" w:rsidRPr="002E7650" w:rsidRDefault="0060359F" w:rsidP="00FF2464">
      <w:pPr>
        <w:numPr>
          <w:ilvl w:val="0"/>
          <w:numId w:val="43"/>
        </w:numPr>
        <w:spacing w:line="240" w:lineRule="auto"/>
      </w:pPr>
      <w:r w:rsidRPr="002E7650">
        <w:t>Inwoners kunnen langer zelfstandig wonen</w:t>
      </w:r>
    </w:p>
    <w:p w14:paraId="0A97AA3E" w14:textId="77777777" w:rsidR="0060359F" w:rsidRPr="002E7650" w:rsidRDefault="0060359F" w:rsidP="00FF2464">
      <w:pPr>
        <w:numPr>
          <w:ilvl w:val="0"/>
          <w:numId w:val="43"/>
        </w:numPr>
        <w:spacing w:line="240" w:lineRule="auto"/>
      </w:pPr>
      <w:r w:rsidRPr="002E7650">
        <w:t>Inwoners die mantelzorger zijn worden ondersteund en ontlast</w:t>
      </w:r>
    </w:p>
    <w:p w14:paraId="776AB67B" w14:textId="77777777" w:rsidR="0060359F" w:rsidRPr="002E7650" w:rsidRDefault="0060359F" w:rsidP="00FF2464">
      <w:pPr>
        <w:numPr>
          <w:ilvl w:val="0"/>
          <w:numId w:val="43"/>
        </w:numPr>
        <w:spacing w:line="240" w:lineRule="auto"/>
      </w:pPr>
      <w:r w:rsidRPr="002E7650">
        <w:t xml:space="preserve">Inwoners kunnen deelnemen aan sport </w:t>
      </w:r>
    </w:p>
    <w:p w14:paraId="53E78218" w14:textId="77777777" w:rsidR="0060359F" w:rsidRPr="002E7650" w:rsidRDefault="0060359F" w:rsidP="00FF2464">
      <w:pPr>
        <w:numPr>
          <w:ilvl w:val="0"/>
          <w:numId w:val="43"/>
        </w:numPr>
        <w:spacing w:line="240" w:lineRule="auto"/>
      </w:pPr>
      <w:r w:rsidRPr="002E7650">
        <w:t xml:space="preserve">Inwoners kunnen deelnemen aan cultuur </w:t>
      </w:r>
    </w:p>
    <w:p w14:paraId="2E6A11B9" w14:textId="28AD8638" w:rsidR="0060359F" w:rsidRPr="002E7650" w:rsidRDefault="0060359F" w:rsidP="0060359F">
      <w:pPr>
        <w:spacing w:line="240" w:lineRule="auto"/>
      </w:pPr>
      <w:r w:rsidRPr="002E7650">
        <w:t xml:space="preserve"> </w:t>
      </w:r>
    </w:p>
    <w:p w14:paraId="3636A0E0" w14:textId="77777777" w:rsidR="0060359F" w:rsidRPr="002E7650" w:rsidRDefault="0060359F" w:rsidP="0060359F">
      <w:pPr>
        <w:pStyle w:val="Kop2"/>
      </w:pPr>
      <w:bookmarkStart w:id="78" w:name="_Toc485754957"/>
      <w:bookmarkStart w:id="79" w:name="_Toc488060794"/>
      <w:bookmarkStart w:id="80" w:name="_Toc489436313"/>
      <w:bookmarkStart w:id="81" w:name="_Toc489443058"/>
      <w:bookmarkStart w:id="82" w:name="_Hlk103682781"/>
      <w:r w:rsidRPr="002E7650">
        <w:t>Artikel 2. Wie kan deze subsidie aanvragen?</w:t>
      </w:r>
      <w:bookmarkEnd w:id="78"/>
      <w:bookmarkEnd w:id="79"/>
      <w:bookmarkEnd w:id="80"/>
      <w:bookmarkEnd w:id="81"/>
    </w:p>
    <w:p w14:paraId="4EA6BDB4" w14:textId="39654D39" w:rsidR="00CC1367" w:rsidRDefault="0060359F" w:rsidP="00CC1367">
      <w:pPr>
        <w:rPr>
          <w:rFonts w:ascii="Calibri" w:hAnsi="Calibri"/>
        </w:rPr>
      </w:pPr>
      <w:r w:rsidRPr="002E7650">
        <w:t xml:space="preserve">Deze subsidieregeling is van toepassing op (semi) professionele instellingen. Professionele of semiprofessionele instellingen zijn instellingen die met gebruikmaking van beroepskrachten </w:t>
      </w:r>
      <w:r w:rsidR="00CC1367">
        <w:t>of van vrijwilligers (die in dit verband activiteiten verrichten, die anders door een beroepskracht of door de gemeente gedaan zouden worden)</w:t>
      </w:r>
    </w:p>
    <w:p w14:paraId="68C693D4" w14:textId="6DC870FD" w:rsidR="0060359F" w:rsidRPr="002E7650" w:rsidRDefault="0060359F" w:rsidP="00FF2464">
      <w:pPr>
        <w:numPr>
          <w:ilvl w:val="0"/>
          <w:numId w:val="46"/>
        </w:numPr>
        <w:spacing w:line="240" w:lineRule="auto"/>
      </w:pPr>
      <w:r w:rsidRPr="002E7650">
        <w:t>werkzaam zijn voor de inwoners van Molenlanden.</w:t>
      </w:r>
    </w:p>
    <w:p w14:paraId="25221FC8" w14:textId="77777777" w:rsidR="0060359F" w:rsidRPr="002E7650" w:rsidRDefault="0060359F" w:rsidP="00FF2464">
      <w:pPr>
        <w:numPr>
          <w:ilvl w:val="0"/>
          <w:numId w:val="46"/>
        </w:numPr>
        <w:spacing w:line="240" w:lineRule="auto"/>
      </w:pPr>
      <w:r w:rsidRPr="002E7650">
        <w:t>Deze subsidieregeling is van toepassing op (semi) professionele instellingen die in één of meer van de volgende sectoren werkzaam zijn: Wmo, jeugdhulp, participatie, maatschappelijke dienstverlening, welzijn, gezondheidszorg, onderwijs, sport en cultuur.</w:t>
      </w:r>
    </w:p>
    <w:p w14:paraId="292A077C" w14:textId="77777777" w:rsidR="0060359F" w:rsidRPr="002E7650" w:rsidRDefault="0060359F" w:rsidP="0060359F">
      <w:pPr>
        <w:spacing w:line="240" w:lineRule="auto"/>
        <w:rPr>
          <w:b/>
        </w:rPr>
      </w:pPr>
      <w:bookmarkStart w:id="83" w:name="_Toc485754958"/>
      <w:bookmarkStart w:id="84" w:name="_Toc488060795"/>
      <w:bookmarkStart w:id="85" w:name="_Toc489436314"/>
      <w:bookmarkStart w:id="86" w:name="_Toc489443059"/>
      <w:bookmarkEnd w:id="82"/>
    </w:p>
    <w:p w14:paraId="3DE296C4" w14:textId="355AD83B" w:rsidR="09D64405" w:rsidRDefault="09D64405">
      <w:r>
        <w:br w:type="page"/>
      </w:r>
    </w:p>
    <w:p w14:paraId="4C6DF2FE" w14:textId="77777777" w:rsidR="0060359F" w:rsidRPr="002E7650" w:rsidRDefault="0060359F" w:rsidP="0060359F">
      <w:pPr>
        <w:pStyle w:val="Kop2"/>
      </w:pPr>
      <w:r w:rsidRPr="002E7650">
        <w:lastRenderedPageBreak/>
        <w:t>Artikel 3. Wat zijn de subsidiegrondslagen?</w:t>
      </w:r>
      <w:bookmarkEnd w:id="83"/>
      <w:bookmarkEnd w:id="84"/>
      <w:bookmarkEnd w:id="85"/>
      <w:bookmarkEnd w:id="86"/>
    </w:p>
    <w:p w14:paraId="310FD709" w14:textId="3A61ACB8" w:rsidR="0060359F" w:rsidRPr="002E7650" w:rsidRDefault="0060359F" w:rsidP="00FF2464">
      <w:pPr>
        <w:numPr>
          <w:ilvl w:val="1"/>
          <w:numId w:val="44"/>
        </w:numPr>
        <w:spacing w:line="240" w:lineRule="auto"/>
      </w:pPr>
      <w:r w:rsidRPr="002E7650">
        <w:t xml:space="preserve">De gemeente verleent een </w:t>
      </w:r>
      <w:r w:rsidR="00187941" w:rsidRPr="002E7650">
        <w:t>bijdrage aan het product en de dienst dat de instelling levert voor de</w:t>
      </w:r>
      <w:r w:rsidRPr="002E7650">
        <w:t xml:space="preserve"> uitvoering van </w:t>
      </w:r>
      <w:r w:rsidR="00187941" w:rsidRPr="002E7650">
        <w:t>een activiteit</w:t>
      </w:r>
      <w:r w:rsidRPr="002E7650">
        <w:t xml:space="preserve"> die </w:t>
      </w:r>
      <w:r w:rsidR="00187941" w:rsidRPr="002E7650">
        <w:t>bijdraagt</w:t>
      </w:r>
      <w:r w:rsidRPr="002E7650">
        <w:t xml:space="preserve"> aan één of meerdere doelen zoals benoemd in artikel 1. </w:t>
      </w:r>
    </w:p>
    <w:p w14:paraId="47B9492A" w14:textId="77777777" w:rsidR="0060359F" w:rsidRPr="002E7650" w:rsidRDefault="0060359F" w:rsidP="00FF2464">
      <w:pPr>
        <w:numPr>
          <w:ilvl w:val="1"/>
          <w:numId w:val="44"/>
        </w:numPr>
        <w:spacing w:line="240" w:lineRule="auto"/>
      </w:pPr>
      <w:r w:rsidRPr="002E7650">
        <w:t xml:space="preserve">Aan de hand van een activiteitenplan en bijbehorende begroting wordt de aanvraag beoordeeld op grond van de criteria in artikel 4 en wordt het subsidiebedrag vastgesteld. </w:t>
      </w:r>
    </w:p>
    <w:p w14:paraId="2A38A262" w14:textId="23259E85" w:rsidR="0060359F" w:rsidRPr="002E7650" w:rsidRDefault="0060359F" w:rsidP="00FF2464">
      <w:pPr>
        <w:numPr>
          <w:ilvl w:val="1"/>
          <w:numId w:val="44"/>
        </w:numPr>
        <w:spacing w:line="240" w:lineRule="auto"/>
      </w:pPr>
      <w:r w:rsidRPr="002E7650">
        <w:t xml:space="preserve">Subsidie wordt in principe verstrekt voor een tijdvak van maximaal één jaar. </w:t>
      </w:r>
    </w:p>
    <w:p w14:paraId="753F1AF9" w14:textId="3DDD7014" w:rsidR="00867BDA" w:rsidRPr="002E7650" w:rsidRDefault="00867BDA" w:rsidP="00867BDA">
      <w:pPr>
        <w:numPr>
          <w:ilvl w:val="1"/>
          <w:numId w:val="44"/>
        </w:numPr>
        <w:spacing w:line="240" w:lineRule="auto"/>
      </w:pPr>
      <w:r w:rsidRPr="002E7650">
        <w:t>Het college kan besluiten een meerjarige subsidie te verlenen, bedoeld voor twee of vier opeenvolgende jaren.</w:t>
      </w:r>
    </w:p>
    <w:p w14:paraId="59BA4013" w14:textId="77777777" w:rsidR="0060359F" w:rsidRPr="002E7650" w:rsidRDefault="0060359F" w:rsidP="0060359F">
      <w:pPr>
        <w:spacing w:line="240" w:lineRule="auto"/>
      </w:pPr>
      <w:bookmarkStart w:id="87" w:name="_Toc485754959"/>
      <w:bookmarkStart w:id="88" w:name="_Toc488060796"/>
    </w:p>
    <w:p w14:paraId="5938F4C3" w14:textId="77777777" w:rsidR="0060359F" w:rsidRPr="002E7650" w:rsidRDefault="0060359F" w:rsidP="0060359F">
      <w:pPr>
        <w:pStyle w:val="Kop2"/>
      </w:pPr>
      <w:bookmarkStart w:id="89" w:name="_Toc489436315"/>
      <w:bookmarkStart w:id="90" w:name="_Toc489443060"/>
      <w:r w:rsidRPr="002E7650">
        <w:t>Artikel 4. Welke criteria zijn van toepassing?</w:t>
      </w:r>
      <w:bookmarkEnd w:id="87"/>
      <w:bookmarkEnd w:id="88"/>
      <w:bookmarkEnd w:id="89"/>
      <w:bookmarkEnd w:id="90"/>
    </w:p>
    <w:p w14:paraId="7912D133" w14:textId="77777777" w:rsidR="0060359F" w:rsidRPr="002E7650" w:rsidRDefault="0060359F" w:rsidP="00FF2464">
      <w:pPr>
        <w:numPr>
          <w:ilvl w:val="0"/>
          <w:numId w:val="48"/>
        </w:numPr>
        <w:spacing w:line="240" w:lineRule="auto"/>
      </w:pPr>
      <w:r w:rsidRPr="002E7650">
        <w:t>Subsidie kan uitsluitend worden verstrekt voor activiteiten:</w:t>
      </w:r>
    </w:p>
    <w:p w14:paraId="61F0951A" w14:textId="77777777" w:rsidR="0060359F" w:rsidRPr="002E7650" w:rsidRDefault="0060359F" w:rsidP="00FF2464">
      <w:pPr>
        <w:numPr>
          <w:ilvl w:val="1"/>
          <w:numId w:val="41"/>
        </w:numPr>
        <w:spacing w:line="240" w:lineRule="auto"/>
        <w:ind w:left="851" w:hanging="425"/>
      </w:pPr>
      <w:r w:rsidRPr="002E7650">
        <w:t>die zich richten op inwoners uit de gemeente Molenlanden;</w:t>
      </w:r>
    </w:p>
    <w:p w14:paraId="6594DEC9" w14:textId="77777777" w:rsidR="0060359F" w:rsidRPr="002E7650" w:rsidRDefault="0060359F" w:rsidP="00FF2464">
      <w:pPr>
        <w:numPr>
          <w:ilvl w:val="1"/>
          <w:numId w:val="41"/>
        </w:numPr>
        <w:spacing w:line="240" w:lineRule="auto"/>
        <w:ind w:left="851" w:hanging="425"/>
      </w:pPr>
      <w:r w:rsidRPr="002E7650">
        <w:t xml:space="preserve">op het gebied van Wmo, jeugdhulp, participatie, maatschappelijke dienstverlening, welzijn, gezondheidszorg, onderwijs, sport en cultuur van inwoners uit de gemeente Molenlanden. </w:t>
      </w:r>
    </w:p>
    <w:p w14:paraId="1B33A4C8" w14:textId="4F910E62" w:rsidR="0060359F" w:rsidRPr="002E7650" w:rsidRDefault="0060359F" w:rsidP="00FF2464">
      <w:pPr>
        <w:numPr>
          <w:ilvl w:val="1"/>
          <w:numId w:val="41"/>
        </w:numPr>
        <w:spacing w:line="240" w:lineRule="auto"/>
        <w:ind w:left="851" w:hanging="425"/>
      </w:pPr>
      <w:r w:rsidRPr="002E7650">
        <w:t xml:space="preserve">die een realistische verhouding kennen tussen de verwachte bijdrage aan een of meerdere doelstellingen (artikel 1) en de gevraagde subsidie. </w:t>
      </w:r>
    </w:p>
    <w:p w14:paraId="0AE1A86F" w14:textId="21634FC2" w:rsidR="00E01C66" w:rsidRPr="002E7650" w:rsidRDefault="00E01C66" w:rsidP="00E01C66">
      <w:pPr>
        <w:numPr>
          <w:ilvl w:val="0"/>
          <w:numId w:val="41"/>
        </w:numPr>
        <w:spacing w:line="240" w:lineRule="auto"/>
        <w:ind w:left="426" w:hanging="426"/>
      </w:pPr>
      <w:r w:rsidRPr="002E7650">
        <w:t>Subsidie kan uitsluitend worden verstrekt aan activiteiten die een bijdrage leveren aan de vastgestelde maatschappelijke doelen zoals benoemd in artikel 1.</w:t>
      </w:r>
    </w:p>
    <w:p w14:paraId="278360F9" w14:textId="77777777" w:rsidR="0060359F" w:rsidRPr="002E7650" w:rsidRDefault="0060359F" w:rsidP="0060359F">
      <w:pPr>
        <w:spacing w:line="240" w:lineRule="auto"/>
      </w:pPr>
    </w:p>
    <w:p w14:paraId="762BF5EA" w14:textId="77777777" w:rsidR="0060359F" w:rsidRPr="002E7650" w:rsidRDefault="0060359F" w:rsidP="00E8030D">
      <w:pPr>
        <w:pStyle w:val="Kop2"/>
      </w:pPr>
      <w:bookmarkStart w:id="91" w:name="_Toc485754960"/>
      <w:bookmarkStart w:id="92" w:name="_Toc488060797"/>
      <w:bookmarkStart w:id="93" w:name="_Toc489436316"/>
      <w:bookmarkStart w:id="94" w:name="_Toc489443061"/>
      <w:r w:rsidRPr="002E7650">
        <w:t>Artikel 5. Hoe kan de subsidie worden aangevraagd?</w:t>
      </w:r>
      <w:bookmarkEnd w:id="91"/>
      <w:bookmarkEnd w:id="92"/>
      <w:bookmarkEnd w:id="93"/>
      <w:bookmarkEnd w:id="94"/>
    </w:p>
    <w:p w14:paraId="0F85FA76" w14:textId="77777777" w:rsidR="0060359F" w:rsidRPr="002E7650" w:rsidRDefault="0060359F" w:rsidP="00FF2464">
      <w:pPr>
        <w:numPr>
          <w:ilvl w:val="0"/>
          <w:numId w:val="49"/>
        </w:numPr>
        <w:spacing w:line="240" w:lineRule="auto"/>
        <w:ind w:left="360"/>
      </w:pPr>
      <w:r w:rsidRPr="002E7650">
        <w:t>Een subsidieaanvraag wordt ingediend uiterlijk 1 oktober voorafgaand aan het jaar waarop de subsidie betrekking heeft bij het college.</w:t>
      </w:r>
    </w:p>
    <w:p w14:paraId="21E63C70" w14:textId="77777777" w:rsidR="0060359F" w:rsidRPr="002E7650" w:rsidRDefault="0060359F" w:rsidP="00FF2464">
      <w:pPr>
        <w:numPr>
          <w:ilvl w:val="0"/>
          <w:numId w:val="49"/>
        </w:numPr>
        <w:spacing w:line="240" w:lineRule="auto"/>
        <w:ind w:left="360"/>
      </w:pPr>
      <w:r w:rsidRPr="002E7650">
        <w:t xml:space="preserve">Wanneer zich wijzigingen voordoen die van invloed zijn op het aan te vragen subsidiebedrag worden deze uiterlijk 1 mei voorafgaand aan het jaar waarop de subsidie betrekking heeft bij het college gemeld. </w:t>
      </w:r>
    </w:p>
    <w:p w14:paraId="18A957AD" w14:textId="77777777" w:rsidR="0060359F" w:rsidRPr="002E7650" w:rsidRDefault="0060359F" w:rsidP="00FF2464">
      <w:pPr>
        <w:numPr>
          <w:ilvl w:val="0"/>
          <w:numId w:val="49"/>
        </w:numPr>
        <w:spacing w:line="240" w:lineRule="auto"/>
        <w:ind w:left="360"/>
      </w:pPr>
      <w:r w:rsidRPr="002E7650">
        <w:t>De aanvraag wordt ingediend met behulp van het daarvoor bestemde aanvraagformulier. Het formulier vermeldt naast de basisgegevens:</w:t>
      </w:r>
    </w:p>
    <w:p w14:paraId="33954A29" w14:textId="77777777" w:rsidR="0060359F" w:rsidRPr="002E7650" w:rsidRDefault="0060359F" w:rsidP="00FF2464">
      <w:pPr>
        <w:numPr>
          <w:ilvl w:val="0"/>
          <w:numId w:val="51"/>
        </w:numPr>
        <w:spacing w:line="240" w:lineRule="auto"/>
        <w:ind w:left="720"/>
      </w:pPr>
      <w:r w:rsidRPr="002E7650">
        <w:t xml:space="preserve">een activiteitenplan waarin de geplande activiteiten/werkzaamheden in het betreffende boekjaar worden beschreven, en; </w:t>
      </w:r>
    </w:p>
    <w:p w14:paraId="014AD739" w14:textId="77777777" w:rsidR="0060359F" w:rsidRPr="002E7650" w:rsidRDefault="0060359F" w:rsidP="00FF2464">
      <w:pPr>
        <w:numPr>
          <w:ilvl w:val="0"/>
          <w:numId w:val="51"/>
        </w:numPr>
        <w:spacing w:line="240" w:lineRule="auto"/>
        <w:ind w:left="720"/>
      </w:pPr>
      <w:r w:rsidRPr="002E7650">
        <w:t>welke doelstellingen daarmee worden gerealiseerd.</w:t>
      </w:r>
    </w:p>
    <w:p w14:paraId="2F2F4E65" w14:textId="77777777" w:rsidR="0060359F" w:rsidRPr="002E7650" w:rsidRDefault="0060359F" w:rsidP="00FF2464">
      <w:pPr>
        <w:numPr>
          <w:ilvl w:val="0"/>
          <w:numId w:val="49"/>
        </w:numPr>
        <w:spacing w:line="240" w:lineRule="auto"/>
        <w:ind w:left="360"/>
      </w:pPr>
      <w:r w:rsidRPr="002E7650">
        <w:t>Bij het indienen van het aanvraagformulier worden de meeste recente jaarrekening en een uitgewerkte begroting, voor het jaar waarop de aanvraag betrekking heeft, toegevoegd.</w:t>
      </w:r>
    </w:p>
    <w:p w14:paraId="44DF445F" w14:textId="19ACEDDD" w:rsidR="0060359F" w:rsidRDefault="0060359F" w:rsidP="00FF2464">
      <w:pPr>
        <w:numPr>
          <w:ilvl w:val="0"/>
          <w:numId w:val="49"/>
        </w:numPr>
        <w:spacing w:line="240" w:lineRule="auto"/>
        <w:ind w:left="360"/>
      </w:pPr>
      <w:r w:rsidRPr="002E7650">
        <w:t>Het activiteitenplan en de begroting moeten adequaat inzicht geven in de voorgenomen activiteiten en de hiermee samenhangende geplande uitgaven. Indien dit inzicht niet uit het activiteitenplan en de begroting blijkt, kan het college hieraan financiële consequenties verbinden door een lager subsidiebedrag te verlenen dan aangevraagd.</w:t>
      </w:r>
    </w:p>
    <w:p w14:paraId="1A2DEC7D" w14:textId="6ED62989" w:rsidR="009E050C" w:rsidRDefault="009E050C" w:rsidP="009E050C">
      <w:pPr>
        <w:spacing w:line="240" w:lineRule="auto"/>
      </w:pPr>
    </w:p>
    <w:p w14:paraId="2A61ACC9" w14:textId="7E158210" w:rsidR="09D64405" w:rsidRDefault="09D64405">
      <w:r>
        <w:br w:type="page"/>
      </w:r>
    </w:p>
    <w:p w14:paraId="1C4FD082" w14:textId="77777777" w:rsidR="0060359F" w:rsidRPr="002E7650" w:rsidRDefault="0060359F" w:rsidP="00E8030D">
      <w:pPr>
        <w:pStyle w:val="Kop2"/>
      </w:pPr>
      <w:r w:rsidRPr="002E7650">
        <w:lastRenderedPageBreak/>
        <w:t>Artikel 6. Hoe wordt de subsidie toegekend?</w:t>
      </w:r>
    </w:p>
    <w:p w14:paraId="3CFED016" w14:textId="77777777" w:rsidR="0060359F" w:rsidRPr="002E7650" w:rsidRDefault="0060359F" w:rsidP="00FF2464">
      <w:pPr>
        <w:numPr>
          <w:ilvl w:val="1"/>
          <w:numId w:val="45"/>
        </w:numPr>
        <w:spacing w:line="240" w:lineRule="auto"/>
      </w:pPr>
      <w:r w:rsidRPr="002E7650">
        <w:t>Het college beslist op de aanvraag tot subsidieverlening vóór 31 december, voorafgaand aan het jaar waarvoor subsidie wordt gevraagd.</w:t>
      </w:r>
    </w:p>
    <w:p w14:paraId="1681B310" w14:textId="77777777" w:rsidR="0060359F" w:rsidRPr="002E7650" w:rsidRDefault="0060359F" w:rsidP="00FF2464">
      <w:pPr>
        <w:numPr>
          <w:ilvl w:val="1"/>
          <w:numId w:val="45"/>
        </w:numPr>
        <w:spacing w:line="240" w:lineRule="auto"/>
      </w:pPr>
      <w:r w:rsidRPr="002E7650">
        <w:t>Het college beoordeelt de aanvraag tot subsidieverlening op basis van het activiteitenplan, de begroting, de door de raad beschikbaar gestelde financiële middelen en de beleidsdoelen zoals bepaald in artikel 1.</w:t>
      </w:r>
    </w:p>
    <w:p w14:paraId="08BF22D7" w14:textId="77777777" w:rsidR="0060359F" w:rsidRPr="002E7650" w:rsidRDefault="0060359F" w:rsidP="00FF2464">
      <w:pPr>
        <w:numPr>
          <w:ilvl w:val="1"/>
          <w:numId w:val="45"/>
        </w:numPr>
        <w:spacing w:line="240" w:lineRule="auto"/>
      </w:pPr>
      <w:r w:rsidRPr="002E7650">
        <w:t xml:space="preserve">De beschikking tot subsidieverlening </w:t>
      </w:r>
    </w:p>
    <w:p w14:paraId="27A84429" w14:textId="77777777" w:rsidR="0060359F" w:rsidRPr="002E7650" w:rsidRDefault="0060359F" w:rsidP="00FF2464">
      <w:pPr>
        <w:numPr>
          <w:ilvl w:val="2"/>
          <w:numId w:val="39"/>
        </w:numPr>
        <w:spacing w:line="240" w:lineRule="auto"/>
        <w:ind w:left="851" w:hanging="425"/>
      </w:pPr>
      <w:r w:rsidRPr="002E7650">
        <w:t>bevat een omschrijving van de activiteiten waarvoor subsidie wordt verleend;</w:t>
      </w:r>
    </w:p>
    <w:p w14:paraId="7D4B9941" w14:textId="77777777" w:rsidR="0060359F" w:rsidRPr="002E7650" w:rsidRDefault="0060359F" w:rsidP="00FF2464">
      <w:pPr>
        <w:numPr>
          <w:ilvl w:val="2"/>
          <w:numId w:val="39"/>
        </w:numPr>
        <w:spacing w:line="240" w:lineRule="auto"/>
        <w:ind w:left="851" w:hanging="425"/>
      </w:pPr>
      <w:r w:rsidRPr="002E7650">
        <w:t>vermeldt het bedrag van de subsidie, dan wel de wijze waarop dit bedrag wordt bepaald, dan wel het bedrag waarop de subsidie ten hoogste kan worden vastgesteld;</w:t>
      </w:r>
    </w:p>
    <w:p w14:paraId="584353F0" w14:textId="77777777" w:rsidR="0060359F" w:rsidRPr="002E7650" w:rsidRDefault="0060359F" w:rsidP="00FF2464">
      <w:pPr>
        <w:numPr>
          <w:ilvl w:val="2"/>
          <w:numId w:val="39"/>
        </w:numPr>
        <w:spacing w:line="240" w:lineRule="auto"/>
        <w:ind w:left="851" w:hanging="425"/>
      </w:pPr>
      <w:r w:rsidRPr="002E7650">
        <w:t xml:space="preserve">vermeldt de wijze waarop de subsidie wordt uitbetaald, en; </w:t>
      </w:r>
    </w:p>
    <w:p w14:paraId="29F80BCF" w14:textId="77777777" w:rsidR="0060359F" w:rsidRPr="002E7650" w:rsidRDefault="0060359F" w:rsidP="00FF2464">
      <w:pPr>
        <w:numPr>
          <w:ilvl w:val="2"/>
          <w:numId w:val="39"/>
        </w:numPr>
        <w:spacing w:line="240" w:lineRule="auto"/>
        <w:ind w:left="851" w:hanging="425"/>
      </w:pPr>
      <w:r w:rsidRPr="002E7650">
        <w:t>kan vermelden dat de verplichtingen na de subsidieverlening nader worden uitgewerkt.</w:t>
      </w:r>
    </w:p>
    <w:p w14:paraId="177E9E57" w14:textId="3E76256D" w:rsidR="00634C9D" w:rsidRPr="002E7650" w:rsidRDefault="00C36A26" w:rsidP="00C36A26">
      <w:pPr>
        <w:numPr>
          <w:ilvl w:val="1"/>
          <w:numId w:val="45"/>
        </w:numPr>
        <w:spacing w:line="240" w:lineRule="auto"/>
      </w:pPr>
      <w:r w:rsidRPr="002E7650">
        <w:t xml:space="preserve">Bij beschikking tot subsidieverlening kan het college voorwaarden stellen. </w:t>
      </w:r>
      <w:r w:rsidR="00E01C66" w:rsidRPr="002E7650">
        <w:t>W</w:t>
      </w:r>
      <w:r w:rsidR="004F7A07" w:rsidRPr="002E7650">
        <w:t>anneer er sprake is van</w:t>
      </w:r>
      <w:r w:rsidR="00E01C66" w:rsidRPr="002E7650">
        <w:t xml:space="preserve"> een uitvoeringsovereenkomst</w:t>
      </w:r>
      <w:r w:rsidR="004F7A07" w:rsidRPr="002E7650">
        <w:t xml:space="preserve">, kan het college </w:t>
      </w:r>
      <w:r w:rsidRPr="002E7650">
        <w:t>ertoe</w:t>
      </w:r>
      <w:r w:rsidR="004F7A07" w:rsidRPr="002E7650">
        <w:t xml:space="preserve"> besluiten om deze </w:t>
      </w:r>
      <w:r w:rsidR="00E01C66" w:rsidRPr="002E7650">
        <w:t xml:space="preserve">als voorwaarde </w:t>
      </w:r>
      <w:r w:rsidR="004F7A07" w:rsidRPr="002E7650">
        <w:t>op te nemen i</w:t>
      </w:r>
      <w:r w:rsidR="00634C9D" w:rsidRPr="002E7650">
        <w:t>n de beschikking tot subsidieverlening.</w:t>
      </w:r>
    </w:p>
    <w:p w14:paraId="2BE9D413" w14:textId="1A4D0327" w:rsidR="0060359F" w:rsidRPr="002E7650" w:rsidRDefault="0060359F" w:rsidP="00FF2464">
      <w:pPr>
        <w:numPr>
          <w:ilvl w:val="1"/>
          <w:numId w:val="45"/>
        </w:numPr>
        <w:spacing w:line="240" w:lineRule="auto"/>
      </w:pPr>
      <w:r w:rsidRPr="002E7650">
        <w:t xml:space="preserve">Voor de subsidie voor (semi) professionele instellingen geldt een subsidieplafond dat jaarlijks door de gemeenteraad wordt vastgesteld in de Programmabegroting. Subsidie wordt slechts verleend tot ten hoogste de in de gemeentebegroting opgenomen subsidiegelden (subsidieplafond). </w:t>
      </w:r>
    </w:p>
    <w:p w14:paraId="4479A881" w14:textId="1398C663" w:rsidR="0060359F" w:rsidRDefault="0060359F" w:rsidP="00FF2464">
      <w:pPr>
        <w:numPr>
          <w:ilvl w:val="1"/>
          <w:numId w:val="45"/>
        </w:numPr>
        <w:spacing w:line="240" w:lineRule="auto"/>
      </w:pPr>
      <w:r w:rsidRPr="002E7650">
        <w:t>Indien het subsidieplafond wordt bereikt, wordt het beschikbare subsidiebudget naar rato verdeeld onder de subsidieaanvragers.</w:t>
      </w:r>
    </w:p>
    <w:p w14:paraId="66FF8261" w14:textId="7339A8D7" w:rsidR="009E050C" w:rsidRDefault="009E050C" w:rsidP="009E050C">
      <w:pPr>
        <w:spacing w:line="240" w:lineRule="auto"/>
      </w:pPr>
    </w:p>
    <w:p w14:paraId="64D59863" w14:textId="37E2B7B3" w:rsidR="09D64405" w:rsidRDefault="09D64405">
      <w:r w:rsidRPr="09D64405">
        <w:rPr>
          <w:rFonts w:eastAsia="Lucida Sans" w:cs="Lucida Sans"/>
          <w:b/>
          <w:bCs/>
          <w:color w:val="3D9D7D"/>
          <w:sz w:val="28"/>
          <w:szCs w:val="28"/>
        </w:rPr>
        <w:t xml:space="preserve">Artikel 7. Weigeringsgronden </w:t>
      </w:r>
    </w:p>
    <w:p w14:paraId="507F24A2" w14:textId="17958EB8" w:rsidR="09D64405" w:rsidRDefault="09D64405">
      <w:r w:rsidRPr="09D64405">
        <w:rPr>
          <w:rFonts w:eastAsia="Lucida Sans" w:cs="Lucida Sans"/>
        </w:rPr>
        <w:t xml:space="preserve">1.Subsidie kan niet worden verstrekt voor activiteiten: </w:t>
      </w:r>
    </w:p>
    <w:p w14:paraId="54E57EB4" w14:textId="3E32A99C" w:rsidR="09D64405" w:rsidRDefault="09D64405" w:rsidP="09D64405">
      <w:pPr>
        <w:ind w:firstLine="708"/>
      </w:pPr>
      <w:r w:rsidRPr="09D64405">
        <w:rPr>
          <w:rFonts w:eastAsia="Lucida Sans" w:cs="Lucida Sans"/>
        </w:rPr>
        <w:t xml:space="preserve">1.die al in eigen beheer door de gemeente worden uitgevoerd; </w:t>
      </w:r>
    </w:p>
    <w:p w14:paraId="7917B8D3" w14:textId="255235C3" w:rsidR="09D64405" w:rsidRDefault="09D64405" w:rsidP="09D64405">
      <w:pPr>
        <w:ind w:firstLine="708"/>
      </w:pPr>
      <w:r w:rsidRPr="09D64405">
        <w:rPr>
          <w:rFonts w:eastAsia="Lucida Sans" w:cs="Lucida Sans"/>
        </w:rPr>
        <w:t xml:space="preserve">2. waarvoor in de begroting van het jaar waarop de subsidie betrekking heeft </w:t>
      </w:r>
      <w:r>
        <w:tab/>
      </w:r>
      <w:r w:rsidRPr="09D64405">
        <w:rPr>
          <w:rFonts w:eastAsia="Lucida Sans" w:cs="Lucida Sans"/>
        </w:rPr>
        <w:t xml:space="preserve">specifieke financiële middelen door de gemeenteraad beschikbaar zijn </w:t>
      </w:r>
      <w:r>
        <w:tab/>
      </w:r>
      <w:r>
        <w:tab/>
      </w:r>
      <w:r w:rsidRPr="09D64405">
        <w:rPr>
          <w:rFonts w:eastAsia="Lucida Sans" w:cs="Lucida Sans"/>
        </w:rPr>
        <w:t>gesteld</w:t>
      </w:r>
    </w:p>
    <w:p w14:paraId="1550F170" w14:textId="3EB69B0A" w:rsidR="09D64405" w:rsidRDefault="09D64405">
      <w:r w:rsidRPr="09D64405">
        <w:rPr>
          <w:rFonts w:eastAsia="Lucida Sans" w:cs="Lucida Sans"/>
        </w:rPr>
        <w:t xml:space="preserve">2. In bijzondere gevallen kan van het bepaalde in het eerste lid, onder 1, worden afgeweken.  </w:t>
      </w:r>
    </w:p>
    <w:p w14:paraId="6CADD7C4" w14:textId="6D3A3AC7" w:rsidR="09D64405" w:rsidRDefault="09D64405" w:rsidP="09D64405">
      <w:pPr>
        <w:pStyle w:val="Lijstalinea"/>
        <w:spacing w:line="240" w:lineRule="auto"/>
        <w:ind w:left="360"/>
      </w:pPr>
    </w:p>
    <w:p w14:paraId="2ACEB6D4" w14:textId="074BB367" w:rsidR="0060359F" w:rsidRPr="002E7650" w:rsidRDefault="0060359F" w:rsidP="00E8030D">
      <w:pPr>
        <w:pStyle w:val="Kop2"/>
      </w:pPr>
      <w:r w:rsidRPr="002E7650">
        <w:t xml:space="preserve">Artikel </w:t>
      </w:r>
      <w:r w:rsidR="00AD5E43">
        <w:t>8</w:t>
      </w:r>
      <w:r w:rsidRPr="002E7650">
        <w:t>. Hoe wordt de subsidie verantwoord en vastgesteld?</w:t>
      </w:r>
    </w:p>
    <w:p w14:paraId="5748B6C9" w14:textId="77777777" w:rsidR="0060359F" w:rsidRPr="002E7650" w:rsidRDefault="0060359F" w:rsidP="00FF2464">
      <w:pPr>
        <w:numPr>
          <w:ilvl w:val="0"/>
          <w:numId w:val="42"/>
        </w:numPr>
        <w:spacing w:line="240" w:lineRule="auto"/>
      </w:pPr>
      <w:r w:rsidRPr="002E7650">
        <w:t>De subsidieontvanger dient een aanvraag tot vaststelling in uiterlijk 1 mei van het jaar dat volgt op het betrokken kalenderjaar, tenzij het college een andere datum in de verleningsbeschikking heeft bepaald.</w:t>
      </w:r>
    </w:p>
    <w:p w14:paraId="1B9919B5" w14:textId="77777777" w:rsidR="0060359F" w:rsidRPr="002E7650" w:rsidRDefault="0060359F" w:rsidP="00FF2464">
      <w:pPr>
        <w:numPr>
          <w:ilvl w:val="0"/>
          <w:numId w:val="42"/>
        </w:numPr>
        <w:spacing w:line="240" w:lineRule="auto"/>
      </w:pPr>
      <w:r w:rsidRPr="002E7650">
        <w:t>De aanvraag tot vaststelling bevat:</w:t>
      </w:r>
    </w:p>
    <w:p w14:paraId="5B7C02AE" w14:textId="77777777" w:rsidR="0060359F" w:rsidRPr="002E7650" w:rsidRDefault="0060359F" w:rsidP="00FF2464">
      <w:pPr>
        <w:numPr>
          <w:ilvl w:val="1"/>
          <w:numId w:val="42"/>
        </w:numPr>
        <w:spacing w:line="240" w:lineRule="auto"/>
        <w:ind w:left="851" w:hanging="425"/>
      </w:pPr>
      <w:r w:rsidRPr="002E7650">
        <w:t xml:space="preserve">een inhoudelijk verslag waaruit blijkt in hoeverre de gesubsidieerde activiteiten zijn verricht; </w:t>
      </w:r>
    </w:p>
    <w:p w14:paraId="3F7FA374" w14:textId="77777777" w:rsidR="0060359F" w:rsidRPr="002E7650" w:rsidRDefault="0060359F" w:rsidP="00FF2464">
      <w:pPr>
        <w:numPr>
          <w:ilvl w:val="1"/>
          <w:numId w:val="42"/>
        </w:numPr>
        <w:spacing w:line="240" w:lineRule="auto"/>
        <w:ind w:left="851" w:hanging="425"/>
      </w:pPr>
      <w:r w:rsidRPr="002E7650">
        <w:t xml:space="preserve">een overzicht van de gesubsidieerde activiteiten en de hieraan verbonden uitgaven en inkomsten (financieel verslag of jaarrekening); </w:t>
      </w:r>
    </w:p>
    <w:p w14:paraId="1EAE759B" w14:textId="77777777" w:rsidR="0060359F" w:rsidRPr="002E7650" w:rsidRDefault="0060359F" w:rsidP="00FF2464">
      <w:pPr>
        <w:numPr>
          <w:ilvl w:val="1"/>
          <w:numId w:val="42"/>
        </w:numPr>
        <w:spacing w:line="240" w:lineRule="auto"/>
        <w:ind w:left="851" w:hanging="425"/>
      </w:pPr>
      <w:r w:rsidRPr="002E7650">
        <w:t xml:space="preserve">een afschrift van de beoordelings-, of controleverklaring opgesteld door een onafhankelijk accountant. Subsidies onder de € 50.000 zijn hiervan vrijgesteld. </w:t>
      </w:r>
    </w:p>
    <w:p w14:paraId="7B959D1E" w14:textId="45077FA5" w:rsidR="0060359F" w:rsidRPr="001153DE" w:rsidRDefault="0060359F" w:rsidP="00F277FD">
      <w:pPr>
        <w:numPr>
          <w:ilvl w:val="0"/>
          <w:numId w:val="42"/>
        </w:numPr>
        <w:spacing w:line="240" w:lineRule="auto"/>
        <w:rPr>
          <w:b/>
        </w:rPr>
      </w:pPr>
      <w:r w:rsidRPr="002E7650">
        <w:t>Als een aanvraag tot subsidievaststelling niet uiterlijk 1 mei is ingediend, kunnen burgemeester en wethouders de subsidieontvanger schriftelijk een nieuwe termijn stellen. Wordt de aanvraag niet binnen deze termijn ingediend dan kunnen zij overgaan tot ambtshalve vaststelling.</w:t>
      </w:r>
      <w:bookmarkStart w:id="95" w:name="_Toc488060800"/>
      <w:bookmarkStart w:id="96" w:name="_Toc489436319"/>
      <w:bookmarkStart w:id="97" w:name="_Toc489443064"/>
    </w:p>
    <w:p w14:paraId="2B611CF0" w14:textId="58300732" w:rsidR="09D64405" w:rsidRDefault="09D64405">
      <w:r>
        <w:br w:type="page"/>
      </w:r>
    </w:p>
    <w:p w14:paraId="35B9899A" w14:textId="7E2E2E9C" w:rsidR="0060359F" w:rsidRPr="002E7650" w:rsidRDefault="0060359F" w:rsidP="00E8030D">
      <w:pPr>
        <w:pStyle w:val="Kop2"/>
      </w:pPr>
      <w:r w:rsidRPr="002E7650">
        <w:lastRenderedPageBreak/>
        <w:t xml:space="preserve">Artikel </w:t>
      </w:r>
      <w:r w:rsidR="00AD5E43">
        <w:t>9</w:t>
      </w:r>
      <w:r w:rsidRPr="002E7650">
        <w:t>. Nadere voorwaarden</w:t>
      </w:r>
      <w:bookmarkEnd w:id="95"/>
      <w:bookmarkEnd w:id="96"/>
      <w:bookmarkEnd w:id="97"/>
    </w:p>
    <w:p w14:paraId="29E09C9B" w14:textId="77777777" w:rsidR="0060359F" w:rsidRPr="002E7650" w:rsidRDefault="0060359F" w:rsidP="00FF2464">
      <w:pPr>
        <w:numPr>
          <w:ilvl w:val="0"/>
          <w:numId w:val="40"/>
        </w:numPr>
        <w:spacing w:line="240" w:lineRule="auto"/>
      </w:pPr>
      <w:r w:rsidRPr="002E7650">
        <w:t>Het college kan aan de (semi)professionele instelling waaraan zij subsidie hebben toegekend voorschotten verstrekken. Betaling en bevoorschotting worden geregeld conform de in de beschikking tot subsidieverlening opgenomen termijn(en).</w:t>
      </w:r>
    </w:p>
    <w:p w14:paraId="28E4C0F9" w14:textId="77777777" w:rsidR="0060359F" w:rsidRPr="002E7650" w:rsidRDefault="0060359F" w:rsidP="00FF2464">
      <w:pPr>
        <w:numPr>
          <w:ilvl w:val="0"/>
          <w:numId w:val="40"/>
        </w:numPr>
        <w:spacing w:line="240" w:lineRule="auto"/>
      </w:pPr>
      <w:r w:rsidRPr="002E7650">
        <w:t>De (semi) professionele instelling voert de activiteiten uit overeenkomstig het activiteitenplan indien en voor zover dat als grondslag voor subsidiëring is aanvaard.</w:t>
      </w:r>
    </w:p>
    <w:p w14:paraId="6ACBE20D" w14:textId="77777777" w:rsidR="0060359F" w:rsidRPr="002E7650" w:rsidRDefault="0060359F" w:rsidP="00FF2464">
      <w:pPr>
        <w:numPr>
          <w:ilvl w:val="0"/>
          <w:numId w:val="40"/>
        </w:numPr>
        <w:spacing w:line="240" w:lineRule="auto"/>
      </w:pPr>
      <w:r w:rsidRPr="002E7650">
        <w:t xml:space="preserve">Tussentijdse afwijking van het activiteitenplan en de begroting behoeft vooraf overleg of goedkeuring van het college. </w:t>
      </w:r>
    </w:p>
    <w:p w14:paraId="2AAC0582" w14:textId="77777777" w:rsidR="0060359F" w:rsidRPr="002E7650" w:rsidRDefault="0060359F" w:rsidP="00FF2464">
      <w:pPr>
        <w:numPr>
          <w:ilvl w:val="0"/>
          <w:numId w:val="40"/>
        </w:numPr>
        <w:spacing w:line="240" w:lineRule="auto"/>
      </w:pPr>
      <w:r w:rsidRPr="002E7650">
        <w:t>De subsidieontvanger is verplicht mee te werken aan door of namens het college in te stellen onderzoeken. Deze onderzoeken zijn gericht op het verkrijgen van gegevens voor het beleid ten aanzien van activiteiten, die middels deze subsidieregeling gesubsidieerd worden.</w:t>
      </w:r>
    </w:p>
    <w:p w14:paraId="245C1E93" w14:textId="77777777" w:rsidR="0060359F" w:rsidRPr="002E7650" w:rsidRDefault="0060359F" w:rsidP="00FF2464">
      <w:pPr>
        <w:numPr>
          <w:ilvl w:val="0"/>
          <w:numId w:val="40"/>
        </w:numPr>
        <w:spacing w:line="240" w:lineRule="auto"/>
      </w:pPr>
      <w:r w:rsidRPr="002E7650">
        <w:t>De subsidieontvanger mag overschotten uit de exploitatie toevoegen aan de algemene reserve of een bestemmingsreserve, onder voorwaarde dat:</w:t>
      </w:r>
    </w:p>
    <w:p w14:paraId="7D0DB8C7" w14:textId="77777777" w:rsidR="0060359F" w:rsidRPr="002E7650" w:rsidRDefault="0060359F" w:rsidP="00FF2464">
      <w:pPr>
        <w:numPr>
          <w:ilvl w:val="1"/>
          <w:numId w:val="40"/>
        </w:numPr>
        <w:spacing w:line="240" w:lineRule="auto"/>
        <w:ind w:left="851" w:hanging="425"/>
      </w:pPr>
      <w:r w:rsidRPr="002E7650">
        <w:t>De algemene reserve naar rato maximaal 20% van de door het college vastgestelde jaarsubsidie bedraagt. Het college kan in de verleningsbeschikking bepalen dat dit percentage wordt verhoogd tot maximaal 25%.</w:t>
      </w:r>
    </w:p>
    <w:p w14:paraId="1276A029" w14:textId="77777777" w:rsidR="0060359F" w:rsidRPr="002E7650" w:rsidRDefault="0060359F" w:rsidP="00FF2464">
      <w:pPr>
        <w:numPr>
          <w:ilvl w:val="1"/>
          <w:numId w:val="40"/>
        </w:numPr>
        <w:spacing w:line="240" w:lineRule="auto"/>
        <w:ind w:left="851" w:hanging="425"/>
      </w:pPr>
      <w:r w:rsidRPr="002E7650">
        <w:t>Bij overschrijding van het maximale percentage zoals genoemd in lid 5a, de subsidieontvanger verplicht is het meerdere aan de gemeente terug te betalen.</w:t>
      </w:r>
    </w:p>
    <w:p w14:paraId="6BEAEDBA" w14:textId="77777777" w:rsidR="0060359F" w:rsidRPr="002E7650" w:rsidRDefault="0060359F" w:rsidP="00FF2464">
      <w:pPr>
        <w:numPr>
          <w:ilvl w:val="1"/>
          <w:numId w:val="40"/>
        </w:numPr>
        <w:spacing w:line="240" w:lineRule="auto"/>
        <w:ind w:left="851" w:hanging="425"/>
      </w:pPr>
      <w:r w:rsidRPr="002E7650">
        <w:t>Het college kan van de bepalingen in lid 5a en 5b afwijken indien strikte toepassing tot onaanvaardbare financiële risico’s leidt.</w:t>
      </w:r>
    </w:p>
    <w:p w14:paraId="2EAEF88D" w14:textId="77777777" w:rsidR="0060359F" w:rsidRPr="002E7650" w:rsidRDefault="0060359F" w:rsidP="00FF2464">
      <w:pPr>
        <w:numPr>
          <w:ilvl w:val="0"/>
          <w:numId w:val="40"/>
        </w:numPr>
        <w:spacing w:line="240" w:lineRule="auto"/>
      </w:pPr>
      <w:r w:rsidRPr="002E7650">
        <w:t>De subsidieontvanger werkt waar mogelijk samen met andere (semi) professionele instellingen of vrijwilligersorganisaties.</w:t>
      </w:r>
    </w:p>
    <w:p w14:paraId="0981F5FE" w14:textId="77777777" w:rsidR="0060359F" w:rsidRPr="002E7650" w:rsidRDefault="0060359F" w:rsidP="0060359F">
      <w:pPr>
        <w:spacing w:line="240" w:lineRule="auto"/>
        <w:rPr>
          <w:b/>
          <w:bCs/>
        </w:rPr>
      </w:pPr>
    </w:p>
    <w:p w14:paraId="59C6D0A9" w14:textId="4CBF1FB7" w:rsidR="0060359F" w:rsidRPr="002E7650" w:rsidRDefault="0060359F" w:rsidP="00E8030D">
      <w:pPr>
        <w:pStyle w:val="Kop2"/>
      </w:pPr>
      <w:r w:rsidRPr="002E7650">
        <w:t xml:space="preserve">Artikel </w:t>
      </w:r>
      <w:r w:rsidR="00AD5E43">
        <w:t>10</w:t>
      </w:r>
      <w:r w:rsidRPr="002E7650">
        <w:t>. Wanneer treedt deze subsidieregeling in werking?</w:t>
      </w:r>
    </w:p>
    <w:p w14:paraId="3661CB4C" w14:textId="5B3091DC" w:rsidR="00A86D4F" w:rsidRDefault="00A86D4F" w:rsidP="00A86D4F">
      <w:pPr>
        <w:numPr>
          <w:ilvl w:val="0"/>
          <w:numId w:val="50"/>
        </w:numPr>
        <w:spacing w:line="240" w:lineRule="auto"/>
        <w:rPr>
          <w:rFonts w:ascii="Calibri" w:eastAsia="Times New Roman" w:hAnsi="Calibri"/>
        </w:rPr>
      </w:pPr>
      <w:r>
        <w:rPr>
          <w:rFonts w:eastAsia="Times New Roman"/>
        </w:rPr>
        <w:t>Deze subsidieregeling treedt na bekendmaking met terugwerkende kracht vanaf 1 januari 202</w:t>
      </w:r>
      <w:r w:rsidR="00A340C2">
        <w:rPr>
          <w:rFonts w:eastAsia="Times New Roman"/>
        </w:rPr>
        <w:t>2</w:t>
      </w:r>
      <w:r>
        <w:rPr>
          <w:rFonts w:eastAsia="Times New Roman"/>
        </w:rPr>
        <w:t xml:space="preserve"> in werking.</w:t>
      </w:r>
    </w:p>
    <w:p w14:paraId="1B228C3E" w14:textId="715891B7" w:rsidR="0060359F" w:rsidRPr="002E7650" w:rsidRDefault="0060359F" w:rsidP="00FF2464">
      <w:pPr>
        <w:numPr>
          <w:ilvl w:val="0"/>
          <w:numId w:val="50"/>
        </w:numPr>
        <w:spacing w:line="240" w:lineRule="auto"/>
      </w:pPr>
      <w:r w:rsidRPr="002E7650">
        <w:t>Deze subsidieregeling wordt aangehaald als: Subsidieregeling (semi)professionele instellingen Molenlanden 202</w:t>
      </w:r>
      <w:r w:rsidR="00A340C2">
        <w:t>2</w:t>
      </w:r>
      <w:r w:rsidRPr="002E7650">
        <w:t>.</w:t>
      </w:r>
    </w:p>
    <w:p w14:paraId="176AE398" w14:textId="77777777" w:rsidR="0060359F" w:rsidRPr="0060359F" w:rsidRDefault="0060359F" w:rsidP="0060359F">
      <w:pPr>
        <w:spacing w:line="240" w:lineRule="auto"/>
      </w:pPr>
    </w:p>
    <w:p w14:paraId="1B45E8FD" w14:textId="3411B3DE" w:rsidR="000C6631" w:rsidRDefault="000C6631">
      <w:pPr>
        <w:spacing w:after="160"/>
      </w:pPr>
      <w:r>
        <w:br w:type="page"/>
      </w:r>
    </w:p>
    <w:p w14:paraId="1EFE99C2" w14:textId="57524332" w:rsidR="000C6631" w:rsidRPr="00FA6C9B" w:rsidRDefault="000C6631" w:rsidP="000C6631">
      <w:pPr>
        <w:rPr>
          <w:rFonts w:eastAsia="Verdana" w:cs="Verdana"/>
          <w:b/>
          <w:bCs/>
          <w:color w:val="69BDEB" w:themeColor="accent1"/>
        </w:rPr>
      </w:pPr>
      <w:bookmarkStart w:id="98" w:name="_Hlk64967146"/>
      <w:r w:rsidRPr="00FA6C9B">
        <w:rPr>
          <w:rFonts w:eastAsia="Times New Roman" w:cs="Times New Roman"/>
          <w:b/>
          <w:color w:val="69BDEB" w:themeColor="accent1"/>
          <w:sz w:val="32"/>
          <w:szCs w:val="32"/>
        </w:rPr>
        <w:lastRenderedPageBreak/>
        <w:t>Subsidieregeling Inwonersinitiatieven Gemeente Molenlanden 202</w:t>
      </w:r>
      <w:r w:rsidR="00A340C2">
        <w:rPr>
          <w:rFonts w:eastAsia="Times New Roman" w:cs="Times New Roman"/>
          <w:b/>
          <w:color w:val="69BDEB" w:themeColor="accent1"/>
          <w:sz w:val="32"/>
          <w:szCs w:val="32"/>
        </w:rPr>
        <w:t>2</w:t>
      </w:r>
      <w:r w:rsidRPr="00FA6C9B">
        <w:rPr>
          <w:rFonts w:eastAsia="Times New Roman" w:cs="Times New Roman"/>
          <w:b/>
          <w:color w:val="69BDEB" w:themeColor="accent1"/>
          <w:sz w:val="32"/>
          <w:szCs w:val="32"/>
        </w:rPr>
        <w:t xml:space="preserve"> </w:t>
      </w:r>
    </w:p>
    <w:bookmarkEnd w:id="98"/>
    <w:p w14:paraId="285D5BB4" w14:textId="77777777" w:rsidR="000C6631" w:rsidRPr="00FA6C9B" w:rsidRDefault="000C6631" w:rsidP="000C6631">
      <w:pPr>
        <w:rPr>
          <w:rFonts w:eastAsia="Verdana" w:cs="Verdana"/>
          <w:color w:val="69BDEB" w:themeColor="accent1"/>
        </w:rPr>
      </w:pPr>
    </w:p>
    <w:p w14:paraId="2093D305" w14:textId="4220A1E9" w:rsidR="000C6631" w:rsidRPr="006E28F2" w:rsidRDefault="000C6631" w:rsidP="000C6631">
      <w:pPr>
        <w:rPr>
          <w:rFonts w:eastAsia="Verdana" w:cs="Verdana"/>
        </w:rPr>
      </w:pPr>
      <w:r w:rsidRPr="006E28F2">
        <w:rPr>
          <w:rFonts w:eastAsia="Verdana" w:cs="Verdana"/>
        </w:rPr>
        <w:t>Het college van Burgemeester en Wethouders van de gemeente Molenlanden (hierna: het college); gelet op de Algemene Subsidieverordening Gemeente Molenlanden 2021; besluiten vast te stellen de volgende nadere subsidieregels met betrekking tot het subsidiëren van inwonersinitiatieven: Subsidieregeling Inwonersinitiatieven Gemeente Molenlanden 202</w:t>
      </w:r>
      <w:r w:rsidR="00A340C2">
        <w:rPr>
          <w:rFonts w:eastAsia="Verdana" w:cs="Verdana"/>
        </w:rPr>
        <w:t>2</w:t>
      </w:r>
      <w:r w:rsidRPr="006E28F2">
        <w:rPr>
          <w:rFonts w:eastAsia="Verdana" w:cs="Verdana"/>
        </w:rPr>
        <w:t xml:space="preserve">. </w:t>
      </w:r>
    </w:p>
    <w:p w14:paraId="62133D5B" w14:textId="77777777" w:rsidR="000C6631" w:rsidRPr="006E28F2" w:rsidRDefault="000C6631" w:rsidP="000C6631">
      <w:pPr>
        <w:rPr>
          <w:rFonts w:eastAsia="Verdana" w:cs="Verdana"/>
        </w:rPr>
      </w:pPr>
    </w:p>
    <w:p w14:paraId="1725C465" w14:textId="77777777" w:rsidR="000C6631" w:rsidRPr="00DD16BD" w:rsidRDefault="000C6631" w:rsidP="000C6631">
      <w:pPr>
        <w:keepNext/>
        <w:keepLines/>
        <w:spacing w:before="120" w:after="120"/>
        <w:outlineLvl w:val="1"/>
        <w:rPr>
          <w:rFonts w:eastAsia="Times New Roman" w:cs="Times New Roman"/>
          <w:b/>
          <w:color w:val="3D9D7D"/>
          <w:sz w:val="28"/>
          <w:szCs w:val="26"/>
        </w:rPr>
      </w:pPr>
      <w:r w:rsidRPr="00DD16BD">
        <w:rPr>
          <w:rFonts w:eastAsia="Times New Roman" w:cs="Times New Roman"/>
          <w:b/>
          <w:color w:val="3D9D7D"/>
          <w:sz w:val="28"/>
          <w:szCs w:val="26"/>
        </w:rPr>
        <w:t>Artikel 1. Wat is het doel van deze subsidie?</w:t>
      </w:r>
    </w:p>
    <w:p w14:paraId="1EEC2598" w14:textId="77777777" w:rsidR="000C6631" w:rsidRPr="006E28F2" w:rsidRDefault="000C6631" w:rsidP="00FA6C9B">
      <w:pPr>
        <w:pStyle w:val="Lijstalinea"/>
        <w:spacing w:line="240" w:lineRule="auto"/>
        <w:ind w:left="426"/>
        <w:rPr>
          <w:rFonts w:eastAsia="Verdana" w:cs="Verdana"/>
        </w:rPr>
      </w:pPr>
      <w:r w:rsidRPr="006E28F2">
        <w:rPr>
          <w:rFonts w:eastAsia="Verdana" w:cs="Verdana"/>
        </w:rPr>
        <w:t xml:space="preserve">De </w:t>
      </w:r>
      <w:r>
        <w:rPr>
          <w:rFonts w:eastAsia="Verdana" w:cs="Verdana"/>
        </w:rPr>
        <w:t xml:space="preserve">subsidie voor </w:t>
      </w:r>
      <w:r w:rsidRPr="006E28F2">
        <w:rPr>
          <w:rFonts w:eastAsia="Verdana" w:cs="Verdana"/>
        </w:rPr>
        <w:t>inwonersinitiatieven is een éénmalige subsidie om initiatieven van inwoners op het gebied van leefbaarheid in de breedste zin te stimuleren en ondersteunen.</w:t>
      </w:r>
    </w:p>
    <w:p w14:paraId="646AF5F5" w14:textId="77777777" w:rsidR="000C6631" w:rsidRPr="006E28F2" w:rsidRDefault="000C6631" w:rsidP="000C6631">
      <w:pPr>
        <w:rPr>
          <w:rFonts w:eastAsia="Verdana" w:cs="Verdana"/>
        </w:rPr>
      </w:pPr>
    </w:p>
    <w:p w14:paraId="766AAB9E"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t>Artikel 2. Wie kan deze subsidie aanvragen?</w:t>
      </w:r>
    </w:p>
    <w:p w14:paraId="7546B0A6" w14:textId="77777777" w:rsidR="000C6631" w:rsidRPr="006E28F2" w:rsidRDefault="000C6631" w:rsidP="00FA6C9B">
      <w:pPr>
        <w:pStyle w:val="Lijstalinea"/>
        <w:spacing w:line="240" w:lineRule="auto"/>
        <w:ind w:left="426"/>
        <w:rPr>
          <w:rFonts w:eastAsia="Verdana" w:cs="Verdana"/>
        </w:rPr>
      </w:pPr>
      <w:r w:rsidRPr="006E28F2">
        <w:rPr>
          <w:rFonts w:eastAsia="Verdana" w:cs="Verdana"/>
        </w:rPr>
        <w:t>Subsidie op grond van deze regeling kan worden aangevraagd door</w:t>
      </w:r>
      <w:r>
        <w:rPr>
          <w:rFonts w:eastAsia="Verdana" w:cs="Verdana"/>
        </w:rPr>
        <w:t xml:space="preserve"> een inwoner of groep van</w:t>
      </w:r>
      <w:r w:rsidRPr="006E28F2">
        <w:rPr>
          <w:rFonts w:eastAsia="Verdana" w:cs="Verdana"/>
        </w:rPr>
        <w:t xml:space="preserve"> inwoners van de gemeente Molenlanden</w:t>
      </w:r>
      <w:r>
        <w:rPr>
          <w:rFonts w:eastAsia="Verdana" w:cs="Verdana"/>
        </w:rPr>
        <w:t>, of door een rechtspersoon zonder winstoogmerk die een maatschappelijk belang nastreeft.</w:t>
      </w:r>
    </w:p>
    <w:p w14:paraId="33F3D202" w14:textId="77777777" w:rsidR="000C6631" w:rsidRPr="006E28F2" w:rsidRDefault="000C6631" w:rsidP="000C6631">
      <w:pPr>
        <w:rPr>
          <w:rFonts w:eastAsia="Verdana" w:cs="Verdana"/>
        </w:rPr>
      </w:pPr>
    </w:p>
    <w:p w14:paraId="2BCC5A63"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t>Artikel 3. Wat zijn de subsidiegrondslagen?</w:t>
      </w:r>
    </w:p>
    <w:p w14:paraId="59B462A0" w14:textId="77777777" w:rsidR="000C6631" w:rsidRDefault="000C6631" w:rsidP="000C6631">
      <w:pPr>
        <w:pStyle w:val="Lijstalinea"/>
        <w:numPr>
          <w:ilvl w:val="0"/>
          <w:numId w:val="59"/>
        </w:numPr>
        <w:spacing w:line="240" w:lineRule="auto"/>
        <w:ind w:left="426" w:hanging="426"/>
        <w:rPr>
          <w:rFonts w:eastAsia="Verdana" w:cs="Verdana"/>
        </w:rPr>
      </w:pPr>
      <w:r w:rsidRPr="00244E9A">
        <w:rPr>
          <w:rFonts w:eastAsia="Verdana" w:cs="Verdana"/>
        </w:rPr>
        <w:t xml:space="preserve">Deze regeling is bedoeld om nieuwe initiatieven te ondersteunen door een stimuleringsbijdrage. </w:t>
      </w:r>
    </w:p>
    <w:p w14:paraId="78388C15" w14:textId="77777777" w:rsidR="000C6631" w:rsidRDefault="000C6631" w:rsidP="000C6631">
      <w:pPr>
        <w:pStyle w:val="Lijstalinea"/>
        <w:numPr>
          <w:ilvl w:val="0"/>
          <w:numId w:val="59"/>
        </w:numPr>
        <w:spacing w:line="240" w:lineRule="auto"/>
        <w:ind w:left="426" w:hanging="426"/>
        <w:rPr>
          <w:rFonts w:eastAsia="Verdana" w:cs="Verdana"/>
        </w:rPr>
      </w:pPr>
      <w:r w:rsidRPr="006E28F2">
        <w:rPr>
          <w:rFonts w:eastAsia="Verdana" w:cs="Verdana"/>
        </w:rPr>
        <w:t>De bijdrage is éénmalig en bestaande</w:t>
      </w:r>
      <w:r>
        <w:rPr>
          <w:rFonts w:eastAsia="Verdana" w:cs="Verdana"/>
        </w:rPr>
        <w:t xml:space="preserve"> en/of reeds uitgevoerde</w:t>
      </w:r>
      <w:r w:rsidRPr="006E28F2">
        <w:rPr>
          <w:rFonts w:eastAsia="Verdana" w:cs="Verdana"/>
        </w:rPr>
        <w:t xml:space="preserve"> initiatieven komen niet in aanmerking.</w:t>
      </w:r>
    </w:p>
    <w:p w14:paraId="2C62FA6A" w14:textId="77777777" w:rsidR="000C6631" w:rsidRPr="00A5594B" w:rsidRDefault="000C6631" w:rsidP="000C6631">
      <w:pPr>
        <w:pStyle w:val="Lijstalinea"/>
        <w:numPr>
          <w:ilvl w:val="0"/>
          <w:numId w:val="59"/>
        </w:numPr>
        <w:spacing w:line="240" w:lineRule="auto"/>
        <w:ind w:left="426" w:hanging="426"/>
        <w:rPr>
          <w:rFonts w:eastAsia="Verdana" w:cs="Verdana"/>
        </w:rPr>
      </w:pPr>
      <w:r w:rsidRPr="00A5594B">
        <w:rPr>
          <w:rFonts w:eastAsia="Verdana" w:cs="Verdana"/>
        </w:rPr>
        <w:t>De hoogte van de door de gemeente toegekende bijdrage mag zelfstandig of in</w:t>
      </w:r>
      <w:r>
        <w:rPr>
          <w:rFonts w:eastAsia="Verdana" w:cs="Verdana"/>
        </w:rPr>
        <w:t xml:space="preserve"> </w:t>
      </w:r>
      <w:r w:rsidRPr="00A5594B">
        <w:rPr>
          <w:rFonts w:eastAsia="Verdana" w:cs="Verdana"/>
        </w:rPr>
        <w:t>combinatie met bijdragen van derden nooit leiden tot een overschrijding van de</w:t>
      </w:r>
      <w:r>
        <w:rPr>
          <w:rFonts w:eastAsia="Verdana" w:cs="Verdana"/>
        </w:rPr>
        <w:t xml:space="preserve"> </w:t>
      </w:r>
      <w:r w:rsidRPr="00A5594B">
        <w:rPr>
          <w:rFonts w:eastAsia="Verdana" w:cs="Verdana"/>
        </w:rPr>
        <w:t>totaalkosten van het initiatief</w:t>
      </w:r>
    </w:p>
    <w:p w14:paraId="6C2D86DA" w14:textId="77777777" w:rsidR="000C6631" w:rsidRPr="006E28F2" w:rsidRDefault="000C6631" w:rsidP="000C6631">
      <w:pPr>
        <w:rPr>
          <w:rFonts w:eastAsia="Verdana" w:cs="Verdana"/>
        </w:rPr>
      </w:pPr>
    </w:p>
    <w:p w14:paraId="299B4AF0"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t>Artikel 4. Wat zijn de criteria?</w:t>
      </w:r>
    </w:p>
    <w:p w14:paraId="4596A8D6" w14:textId="77777777" w:rsidR="000C6631" w:rsidRPr="006E28F2" w:rsidRDefault="000C6631" w:rsidP="000C6631">
      <w:pPr>
        <w:rPr>
          <w:rFonts w:eastAsia="Verdana" w:cs="Verdana"/>
        </w:rPr>
      </w:pPr>
      <w:r w:rsidRPr="006E28F2">
        <w:rPr>
          <w:rFonts w:eastAsia="Verdana" w:cs="Verdana"/>
        </w:rPr>
        <w:t xml:space="preserve">1.  Het initiatief </w:t>
      </w:r>
    </w:p>
    <w:p w14:paraId="3FD7F6CE" w14:textId="77777777" w:rsidR="000C6631" w:rsidRPr="006E28F2" w:rsidRDefault="000C6631" w:rsidP="000C6631">
      <w:pPr>
        <w:pStyle w:val="Lijstalinea"/>
        <w:numPr>
          <w:ilvl w:val="0"/>
          <w:numId w:val="56"/>
        </w:numPr>
        <w:spacing w:line="240" w:lineRule="auto"/>
        <w:rPr>
          <w:rFonts w:eastAsia="Verdana" w:cs="Verdana"/>
        </w:rPr>
      </w:pPr>
      <w:r w:rsidRPr="006E28F2">
        <w:rPr>
          <w:rFonts w:eastAsia="Verdana" w:cs="Verdana"/>
        </w:rPr>
        <w:t xml:space="preserve">wordt uitgevoerd in de gemeente Molenlanden; </w:t>
      </w:r>
    </w:p>
    <w:p w14:paraId="5B24073D" w14:textId="77777777" w:rsidR="000C6631" w:rsidRPr="006E28F2" w:rsidRDefault="000C6631" w:rsidP="000C6631">
      <w:pPr>
        <w:pStyle w:val="Lijstalinea"/>
        <w:numPr>
          <w:ilvl w:val="0"/>
          <w:numId w:val="56"/>
        </w:numPr>
        <w:spacing w:line="240" w:lineRule="auto"/>
      </w:pPr>
      <w:r w:rsidRPr="006E28F2">
        <w:rPr>
          <w:rFonts w:eastAsia="Verdana" w:cs="Verdana"/>
        </w:rPr>
        <w:t>draagt bij aan de leefbaarheid en biedt meer dan alleen vermaak;</w:t>
      </w:r>
    </w:p>
    <w:p w14:paraId="1036972A" w14:textId="77777777" w:rsidR="000C6631" w:rsidRPr="00A5594B" w:rsidRDefault="000C6631" w:rsidP="000C6631">
      <w:pPr>
        <w:pStyle w:val="Lijstalinea"/>
        <w:numPr>
          <w:ilvl w:val="0"/>
          <w:numId w:val="56"/>
        </w:numPr>
        <w:spacing w:line="240" w:lineRule="auto"/>
        <w:rPr>
          <w:rFonts w:eastAsia="Verdana" w:cs="Verdana"/>
        </w:rPr>
      </w:pPr>
      <w:r w:rsidRPr="006E28F2">
        <w:rPr>
          <w:rFonts w:eastAsia="Verdana" w:cs="Verdana"/>
        </w:rPr>
        <w:t>is niet commercieel en heeft geen winstoogmerk;</w:t>
      </w:r>
    </w:p>
    <w:p w14:paraId="1951DE3B" w14:textId="77777777" w:rsidR="000C6631" w:rsidRPr="006E28F2" w:rsidRDefault="000C6631" w:rsidP="000C6631">
      <w:pPr>
        <w:rPr>
          <w:rFonts w:eastAsia="Verdana" w:cs="Verdana"/>
        </w:rPr>
      </w:pPr>
      <w:r w:rsidRPr="006E28F2">
        <w:rPr>
          <w:rFonts w:eastAsia="Verdana" w:cs="Verdana"/>
        </w:rPr>
        <w:t xml:space="preserve">2.  De subsidieontvanger draagt zelf bij aan de realisatie van het initiatief in de vorm </w:t>
      </w:r>
      <w:r>
        <w:rPr>
          <w:rFonts w:eastAsia="Verdana" w:cs="Verdana"/>
        </w:rPr>
        <w:t>v</w:t>
      </w:r>
      <w:r w:rsidRPr="006E28F2">
        <w:rPr>
          <w:rFonts w:eastAsia="Verdana" w:cs="Verdana"/>
        </w:rPr>
        <w:t xml:space="preserve">an geld, middelen of tijd.  </w:t>
      </w:r>
    </w:p>
    <w:p w14:paraId="74C74B35" w14:textId="77777777" w:rsidR="000C6631" w:rsidRPr="006E28F2" w:rsidRDefault="000C6631" w:rsidP="000C6631">
      <w:pPr>
        <w:rPr>
          <w:rFonts w:eastAsia="Verdana" w:cs="Verdana"/>
        </w:rPr>
      </w:pPr>
      <w:r w:rsidRPr="006E28F2">
        <w:rPr>
          <w:rFonts w:eastAsia="Verdana" w:cs="Verdana"/>
        </w:rPr>
        <w:t>3. Er is geen sprake van een andere financiële gemeentelijke bijdrage.</w:t>
      </w:r>
    </w:p>
    <w:p w14:paraId="1C9D1EED" w14:textId="77777777" w:rsidR="000C6631" w:rsidRPr="006E28F2" w:rsidRDefault="000C6631" w:rsidP="000C6631">
      <w:pPr>
        <w:rPr>
          <w:rFonts w:eastAsia="Verdana" w:cs="Verdana"/>
        </w:rPr>
      </w:pPr>
    </w:p>
    <w:p w14:paraId="31E86309" w14:textId="02175F42" w:rsidR="09D64405" w:rsidRDefault="09D64405">
      <w:r>
        <w:br w:type="page"/>
      </w:r>
    </w:p>
    <w:p w14:paraId="52B82883"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lastRenderedPageBreak/>
        <w:t>Artikel 5. Hoe kan de subsidie worden aangevraagd?</w:t>
      </w:r>
    </w:p>
    <w:p w14:paraId="7DF70F30" w14:textId="77777777" w:rsidR="000C6631" w:rsidRPr="00A5594B" w:rsidRDefault="000C6631" w:rsidP="000C6631">
      <w:pPr>
        <w:pStyle w:val="Lijstalinea"/>
        <w:numPr>
          <w:ilvl w:val="0"/>
          <w:numId w:val="60"/>
        </w:numPr>
        <w:spacing w:line="240" w:lineRule="auto"/>
        <w:ind w:left="426" w:hanging="426"/>
        <w:rPr>
          <w:rFonts w:eastAsia="Verdana" w:cs="Verdana"/>
        </w:rPr>
      </w:pPr>
      <w:r>
        <w:rPr>
          <w:rFonts w:eastAsia="Verdana" w:cs="Verdana"/>
        </w:rPr>
        <w:t xml:space="preserve">Voorafgaand aan het indienen van een aanvraag, voert de aanvrager </w:t>
      </w:r>
      <w:r w:rsidRPr="00A5594B">
        <w:rPr>
          <w:rFonts w:eastAsia="Verdana" w:cs="Verdana"/>
        </w:rPr>
        <w:t xml:space="preserve">een </w:t>
      </w:r>
      <w:r>
        <w:rPr>
          <w:rFonts w:eastAsia="Verdana" w:cs="Verdana"/>
        </w:rPr>
        <w:t>verkennend gesprek</w:t>
      </w:r>
      <w:r w:rsidRPr="00A5594B">
        <w:rPr>
          <w:rFonts w:eastAsia="Verdana" w:cs="Verdana"/>
        </w:rPr>
        <w:t xml:space="preserve"> met een verbinder (gemeentelijk medewerker die inwonersinitiatieven faciliteert). </w:t>
      </w:r>
      <w:r>
        <w:rPr>
          <w:rFonts w:eastAsia="Verdana" w:cs="Verdana"/>
        </w:rPr>
        <w:t>Dit</w:t>
      </w:r>
      <w:r w:rsidRPr="00A5594B">
        <w:rPr>
          <w:rFonts w:eastAsia="Verdana" w:cs="Verdana"/>
        </w:rPr>
        <w:t xml:space="preserve"> </w:t>
      </w:r>
      <w:r>
        <w:rPr>
          <w:rFonts w:eastAsia="Verdana" w:cs="Verdana"/>
        </w:rPr>
        <w:t>verkennende gesprek</w:t>
      </w:r>
      <w:r w:rsidRPr="00A5594B">
        <w:rPr>
          <w:rFonts w:eastAsia="Verdana" w:cs="Verdana"/>
        </w:rPr>
        <w:t xml:space="preserve"> kan gepland worden </w:t>
      </w:r>
      <w:r>
        <w:rPr>
          <w:rFonts w:eastAsia="Verdana" w:cs="Verdana"/>
        </w:rPr>
        <w:t>door</w:t>
      </w:r>
      <w:r w:rsidRPr="00A5594B">
        <w:rPr>
          <w:rFonts w:eastAsia="Verdana" w:cs="Verdana"/>
        </w:rPr>
        <w:t xml:space="preserve"> direct contact met een verbinder of door een afspraak te maken </w:t>
      </w:r>
      <w:r>
        <w:rPr>
          <w:rFonts w:eastAsia="Verdana" w:cs="Verdana"/>
        </w:rPr>
        <w:t xml:space="preserve">via </w:t>
      </w:r>
      <w:r w:rsidRPr="00A5594B">
        <w:rPr>
          <w:rFonts w:eastAsia="Verdana" w:cs="Verdana"/>
        </w:rPr>
        <w:t xml:space="preserve">het algemeen telefoonnummer van de gemeente. De verbinder stelt een </w:t>
      </w:r>
      <w:r>
        <w:rPr>
          <w:rFonts w:eastAsia="Verdana" w:cs="Verdana"/>
        </w:rPr>
        <w:t>moment</w:t>
      </w:r>
      <w:r w:rsidRPr="00A5594B">
        <w:rPr>
          <w:rFonts w:eastAsia="Verdana" w:cs="Verdana"/>
        </w:rPr>
        <w:t xml:space="preserve"> voor </w:t>
      </w:r>
      <w:r>
        <w:rPr>
          <w:rFonts w:eastAsia="Verdana" w:cs="Verdana"/>
        </w:rPr>
        <w:t xml:space="preserve">dat </w:t>
      </w:r>
      <w:r w:rsidRPr="00A5594B">
        <w:rPr>
          <w:rFonts w:eastAsia="Verdana" w:cs="Verdana"/>
        </w:rPr>
        <w:t xml:space="preserve">uiterlijk </w:t>
      </w:r>
      <w:r>
        <w:rPr>
          <w:rFonts w:eastAsia="Verdana" w:cs="Verdana"/>
        </w:rPr>
        <w:t>2</w:t>
      </w:r>
      <w:r w:rsidRPr="00A5594B">
        <w:rPr>
          <w:rFonts w:eastAsia="Verdana" w:cs="Verdana"/>
        </w:rPr>
        <w:t xml:space="preserve"> weken na het verzoek van de initiatiefnemer plaatsvindt. Bij de kennismaking worden de gegevens van de initiatiefnemer en het verzoek op hoofdlijnen genoteerd door de verbinder.</w:t>
      </w:r>
      <w:r w:rsidRPr="004B7196">
        <w:t xml:space="preserve"> </w:t>
      </w:r>
    </w:p>
    <w:p w14:paraId="0A0EB055" w14:textId="77777777" w:rsidR="000C6631" w:rsidRPr="00A5594B" w:rsidRDefault="000C6631" w:rsidP="000C6631">
      <w:pPr>
        <w:pStyle w:val="Lijstalinea"/>
        <w:numPr>
          <w:ilvl w:val="0"/>
          <w:numId w:val="60"/>
        </w:numPr>
        <w:spacing w:line="240" w:lineRule="auto"/>
        <w:ind w:left="426" w:hanging="426"/>
        <w:rPr>
          <w:rFonts w:eastAsia="Verdana" w:cs="Verdana"/>
        </w:rPr>
      </w:pPr>
      <w:r w:rsidRPr="004B7196">
        <w:rPr>
          <w:rFonts w:eastAsia="Verdana" w:cs="Verdana"/>
        </w:rPr>
        <w:t xml:space="preserve">Een aanvraag voor een </w:t>
      </w:r>
      <w:r>
        <w:rPr>
          <w:rFonts w:eastAsia="Verdana" w:cs="Verdana"/>
        </w:rPr>
        <w:t xml:space="preserve">subsidie voor </w:t>
      </w:r>
      <w:proofErr w:type="spellStart"/>
      <w:r w:rsidRPr="004B7196">
        <w:rPr>
          <w:rFonts w:eastAsia="Verdana" w:cs="Verdana"/>
        </w:rPr>
        <w:t>inwonersintiatieven</w:t>
      </w:r>
      <w:proofErr w:type="spellEnd"/>
      <w:r w:rsidRPr="004B7196">
        <w:rPr>
          <w:rFonts w:eastAsia="Verdana" w:cs="Verdana"/>
        </w:rPr>
        <w:t xml:space="preserve"> wordt ingediend na het </w:t>
      </w:r>
      <w:r>
        <w:rPr>
          <w:rFonts w:eastAsia="Verdana" w:cs="Verdana"/>
        </w:rPr>
        <w:t>verkennende gesprek</w:t>
      </w:r>
      <w:r w:rsidRPr="004B7196">
        <w:rPr>
          <w:rFonts w:eastAsia="Verdana" w:cs="Verdana"/>
        </w:rPr>
        <w:t xml:space="preserve"> en voor aanvang van de realisatie van het initiatief, waarop de aanvraag betrekking heeft. De</w:t>
      </w:r>
      <w:r>
        <w:rPr>
          <w:rFonts w:eastAsia="Verdana" w:cs="Verdana"/>
        </w:rPr>
        <w:t xml:space="preserve"> in dit artikel genoemde </w:t>
      </w:r>
      <w:r w:rsidRPr="004B7196">
        <w:rPr>
          <w:rFonts w:eastAsia="Verdana" w:cs="Verdana"/>
        </w:rPr>
        <w:t xml:space="preserve">termijn </w:t>
      </w:r>
      <w:r>
        <w:rPr>
          <w:rFonts w:eastAsia="Verdana" w:cs="Verdana"/>
        </w:rPr>
        <w:t>wijkt</w:t>
      </w:r>
      <w:r w:rsidRPr="004B7196">
        <w:rPr>
          <w:rFonts w:eastAsia="Verdana" w:cs="Verdana"/>
        </w:rPr>
        <w:t xml:space="preserve"> af van de Algemene Subsidieverordening.</w:t>
      </w:r>
      <w:r w:rsidRPr="004B7196">
        <w:t xml:space="preserve"> </w:t>
      </w:r>
    </w:p>
    <w:p w14:paraId="708F6526" w14:textId="77777777" w:rsidR="000C6631" w:rsidRDefault="000C6631" w:rsidP="000C6631">
      <w:pPr>
        <w:pStyle w:val="Lijstalinea"/>
        <w:numPr>
          <w:ilvl w:val="0"/>
          <w:numId w:val="60"/>
        </w:numPr>
        <w:spacing w:line="240" w:lineRule="auto"/>
        <w:ind w:left="426" w:hanging="426"/>
        <w:rPr>
          <w:rFonts w:eastAsia="Verdana" w:cs="Verdana"/>
        </w:rPr>
      </w:pPr>
      <w:r w:rsidRPr="004B7196">
        <w:rPr>
          <w:rFonts w:eastAsia="Verdana" w:cs="Verdana"/>
        </w:rPr>
        <w:t>De aanvraag wordt ingediend met behulp van het daarvoor bestemde aanvraagformulier. Het formulier vermeldt naast de basisgegevens een beschrijving van het initiatief waarvoor de subsidie wordt aangevraagd.</w:t>
      </w:r>
      <w:r>
        <w:rPr>
          <w:rFonts w:eastAsia="Verdana" w:cs="Verdana"/>
        </w:rPr>
        <w:t xml:space="preserve"> </w:t>
      </w:r>
    </w:p>
    <w:p w14:paraId="48284C74" w14:textId="77777777" w:rsidR="000C6631" w:rsidRDefault="000C6631" w:rsidP="000C6631">
      <w:pPr>
        <w:pStyle w:val="Lijstalinea"/>
        <w:numPr>
          <w:ilvl w:val="0"/>
          <w:numId w:val="60"/>
        </w:numPr>
        <w:spacing w:line="240" w:lineRule="auto"/>
        <w:ind w:left="426" w:hanging="426"/>
        <w:rPr>
          <w:rFonts w:eastAsia="Verdana" w:cs="Verdana"/>
        </w:rPr>
      </w:pPr>
      <w:r w:rsidRPr="004B7196">
        <w:rPr>
          <w:rFonts w:eastAsia="Verdana" w:cs="Verdana"/>
        </w:rPr>
        <w:t>Bij het indienen van het aanvraagformulier wordt een begroting voor de uit te voeren activiteit(en) ingediend.</w:t>
      </w:r>
    </w:p>
    <w:p w14:paraId="4D09DC7A" w14:textId="77777777" w:rsidR="000C6631" w:rsidRPr="006E28F2" w:rsidRDefault="000C6631" w:rsidP="000C6631">
      <w:pPr>
        <w:rPr>
          <w:rFonts w:eastAsia="Verdana" w:cs="Verdana"/>
        </w:rPr>
      </w:pPr>
    </w:p>
    <w:p w14:paraId="0E5C0219" w14:textId="77777777" w:rsidR="000C6631" w:rsidRPr="006E28F2" w:rsidRDefault="000C6631" w:rsidP="000C6631">
      <w:pPr>
        <w:rPr>
          <w:rFonts w:eastAsia="Verdana" w:cs="Verdana"/>
        </w:rPr>
      </w:pPr>
      <w:r w:rsidRPr="006E28F2">
        <w:rPr>
          <w:rFonts w:eastAsia="Verdana" w:cs="Verdana"/>
        </w:rPr>
        <w:t xml:space="preserve"> </w:t>
      </w:r>
    </w:p>
    <w:p w14:paraId="7AC94162"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t>Artikel 6. Hoe wordt de subsidie toegekend?</w:t>
      </w:r>
    </w:p>
    <w:p w14:paraId="15DE57AC" w14:textId="77777777" w:rsidR="000C6631" w:rsidRPr="00A5594B" w:rsidRDefault="000C6631" w:rsidP="000C6631">
      <w:pPr>
        <w:pStyle w:val="Lijstalinea"/>
        <w:numPr>
          <w:ilvl w:val="0"/>
          <w:numId w:val="61"/>
        </w:numPr>
        <w:spacing w:line="240" w:lineRule="auto"/>
        <w:ind w:left="426" w:hanging="426"/>
        <w:rPr>
          <w:rFonts w:eastAsia="Verdana" w:cs="Verdana"/>
        </w:rPr>
      </w:pPr>
      <w:r w:rsidRPr="00A5594B">
        <w:rPr>
          <w:rFonts w:eastAsia="Verdana" w:cs="Verdana"/>
        </w:rPr>
        <w:t xml:space="preserve">Het college beslist op een aanvraag om een subsidie uiterlijk 13 weken nadat de aanvraag is ingediend. </w:t>
      </w:r>
    </w:p>
    <w:p w14:paraId="0DD619C2" w14:textId="77777777" w:rsidR="000C6631" w:rsidRDefault="000C6631" w:rsidP="000C6631">
      <w:pPr>
        <w:pStyle w:val="Lijstalinea"/>
        <w:numPr>
          <w:ilvl w:val="0"/>
          <w:numId w:val="61"/>
        </w:numPr>
        <w:spacing w:line="240" w:lineRule="auto"/>
        <w:ind w:left="426" w:hanging="426"/>
        <w:rPr>
          <w:rFonts w:eastAsia="Verdana" w:cs="Verdana"/>
        </w:rPr>
      </w:pPr>
      <w:r>
        <w:rPr>
          <w:rFonts w:eastAsia="Verdana" w:cs="Verdana"/>
        </w:rPr>
        <w:t>Subsidies voor i</w:t>
      </w:r>
      <w:r w:rsidRPr="00A5594B">
        <w:rPr>
          <w:rFonts w:eastAsia="Verdana" w:cs="Verdana"/>
        </w:rPr>
        <w:t>nwonersinitiatieven</w:t>
      </w:r>
      <w:r>
        <w:rPr>
          <w:rFonts w:eastAsia="Verdana" w:cs="Verdana"/>
        </w:rPr>
        <w:t xml:space="preserve"> onder de €10.000</w:t>
      </w:r>
      <w:r w:rsidRPr="00A5594B">
        <w:rPr>
          <w:rFonts w:eastAsia="Verdana" w:cs="Verdana"/>
        </w:rPr>
        <w:t xml:space="preserve"> worden gelijktijdig verleend en vastgesteld. </w:t>
      </w:r>
      <w:r w:rsidRPr="00597168">
        <w:rPr>
          <w:rFonts w:eastAsia="Verdana" w:cs="Verdana"/>
        </w:rPr>
        <w:t xml:space="preserve">Wanneer gebruik wordt gemaakt van het volgende lid, dan vindt ambtshalve vaststelling plaats binnen 8 weken nadat de activiteit uiterlijk uitgevoerd zou moeten te zijn.  </w:t>
      </w:r>
    </w:p>
    <w:p w14:paraId="69A6EAC3" w14:textId="77777777" w:rsidR="000C6631" w:rsidRPr="00A5594B" w:rsidRDefault="000C6631" w:rsidP="000C6631">
      <w:pPr>
        <w:pStyle w:val="Lijstalinea"/>
        <w:numPr>
          <w:ilvl w:val="0"/>
          <w:numId w:val="61"/>
        </w:numPr>
        <w:spacing w:line="240" w:lineRule="auto"/>
        <w:ind w:left="426" w:hanging="426"/>
        <w:rPr>
          <w:rFonts w:eastAsia="Verdana" w:cs="Verdana"/>
        </w:rPr>
      </w:pPr>
      <w:r w:rsidRPr="00A5594B">
        <w:rPr>
          <w:rFonts w:eastAsia="Verdana" w:cs="Verdana"/>
        </w:rPr>
        <w:t>Bij een ambtshalve vaststelling</w:t>
      </w:r>
      <w:r w:rsidRPr="00003BB2">
        <w:rPr>
          <w:rFonts w:eastAsia="Verdana" w:cs="Verdana"/>
        </w:rPr>
        <w:t>, zo</w:t>
      </w:r>
      <w:r w:rsidRPr="00A5594B">
        <w:rPr>
          <w:rFonts w:eastAsia="Verdana" w:cs="Verdana"/>
        </w:rPr>
        <w:t>als bedoeld in het vorige lid</w:t>
      </w:r>
      <w:r w:rsidRPr="00003BB2">
        <w:rPr>
          <w:rFonts w:eastAsia="Verdana" w:cs="Verdana"/>
        </w:rPr>
        <w:t>,</w:t>
      </w:r>
      <w:r w:rsidRPr="00A5594B">
        <w:rPr>
          <w:rFonts w:eastAsia="Verdana" w:cs="Verdana"/>
        </w:rPr>
        <w:t xml:space="preserve"> kan de aanvrager </w:t>
      </w:r>
      <w:r w:rsidRPr="00003BB2">
        <w:rPr>
          <w:rFonts w:eastAsia="Verdana" w:cs="Verdana"/>
        </w:rPr>
        <w:t xml:space="preserve">in de verleningsbeschikking </w:t>
      </w:r>
      <w:r w:rsidRPr="00A5594B">
        <w:rPr>
          <w:rFonts w:eastAsia="Verdana" w:cs="Verdana"/>
        </w:rPr>
        <w:t xml:space="preserve">worden verplicht om </w:t>
      </w:r>
      <w:r>
        <w:rPr>
          <w:rFonts w:eastAsia="Verdana" w:cs="Verdana"/>
        </w:rPr>
        <w:t xml:space="preserve">aan te tonen dat aan de subsidievoorwaarden zijn voldaan. De aanvrager moet dan </w:t>
      </w:r>
      <w:r w:rsidRPr="00A5594B">
        <w:rPr>
          <w:rFonts w:eastAsia="Verdana" w:cs="Verdana"/>
        </w:rPr>
        <w:t>aantonen dat de activiteiten waarvoor de subsidie wordt verstrekt, zijn verricht en dat is voldaan aan de aan de subsidie verbonden verplichtingen. In dat geval vindt de vaststelling plaats binnen 8 weken nadat de gevraagde inlichtingen zijn verstrekt.</w:t>
      </w:r>
    </w:p>
    <w:p w14:paraId="43891906" w14:textId="77777777" w:rsidR="000C6631" w:rsidRPr="00A5594B" w:rsidRDefault="000C6631" w:rsidP="000C6631">
      <w:pPr>
        <w:pStyle w:val="Lijstalinea"/>
        <w:numPr>
          <w:ilvl w:val="0"/>
          <w:numId w:val="61"/>
        </w:numPr>
        <w:spacing w:line="240" w:lineRule="auto"/>
        <w:ind w:left="426" w:hanging="426"/>
        <w:rPr>
          <w:rFonts w:eastAsia="Verdana" w:cs="Verdana"/>
        </w:rPr>
      </w:pPr>
      <w:r w:rsidRPr="00A5594B">
        <w:rPr>
          <w:rFonts w:eastAsia="Verdana" w:cs="Verdana"/>
        </w:rPr>
        <w:t>Na vaststelling van de subsidie kan het college een subsidieontvanger vragen verantwoording af te leggen na afronding van de activiteiten.</w:t>
      </w:r>
    </w:p>
    <w:p w14:paraId="7D91E161" w14:textId="77777777" w:rsidR="000C6631" w:rsidRPr="00A5594B" w:rsidRDefault="000C6631" w:rsidP="000C6631">
      <w:pPr>
        <w:pStyle w:val="Lijstalinea"/>
        <w:numPr>
          <w:ilvl w:val="0"/>
          <w:numId w:val="61"/>
        </w:numPr>
        <w:spacing w:line="240" w:lineRule="auto"/>
        <w:ind w:left="426" w:hanging="426"/>
        <w:rPr>
          <w:rFonts w:eastAsia="Verdana" w:cs="Verdana"/>
        </w:rPr>
      </w:pPr>
      <w:r w:rsidRPr="00A5594B">
        <w:rPr>
          <w:rFonts w:eastAsia="Verdana" w:cs="Verdana"/>
        </w:rPr>
        <w:t xml:space="preserve">Voor de </w:t>
      </w:r>
      <w:r>
        <w:rPr>
          <w:rFonts w:eastAsia="Verdana" w:cs="Verdana"/>
        </w:rPr>
        <w:t xml:space="preserve">subsidie voor </w:t>
      </w:r>
      <w:proofErr w:type="spellStart"/>
      <w:r w:rsidRPr="00A5594B">
        <w:rPr>
          <w:rFonts w:eastAsia="Verdana" w:cs="Verdana"/>
        </w:rPr>
        <w:t>inwonersintiatieven</w:t>
      </w:r>
      <w:proofErr w:type="spellEnd"/>
      <w:r w:rsidRPr="00A5594B">
        <w:rPr>
          <w:rFonts w:eastAsia="Verdana" w:cs="Verdana"/>
        </w:rPr>
        <w:t xml:space="preserve"> geldt een subsidieplafond dat jaarlijks door de gemeenteraad wordt vastgesteld in de Programmabegroting. Subsidie wordt slechts verleend tot ten hoogste de in de gemeentebegroting opgenomen subsidiegelden (subsidieplafond).</w:t>
      </w:r>
    </w:p>
    <w:p w14:paraId="60803D26" w14:textId="77777777" w:rsidR="000C6631" w:rsidRPr="00A5594B" w:rsidRDefault="000C6631" w:rsidP="000C6631">
      <w:pPr>
        <w:pStyle w:val="Lijstalinea"/>
        <w:numPr>
          <w:ilvl w:val="0"/>
          <w:numId w:val="61"/>
        </w:numPr>
        <w:spacing w:line="240" w:lineRule="auto"/>
        <w:ind w:left="426" w:hanging="426"/>
        <w:rPr>
          <w:rFonts w:eastAsia="Verdana" w:cs="Verdana"/>
        </w:rPr>
      </w:pPr>
      <w:r w:rsidRPr="00A5594B">
        <w:rPr>
          <w:rFonts w:eastAsia="Verdana" w:cs="Verdana"/>
        </w:rPr>
        <w:t>Op aanvragen wordt beslist op volgorde van binnenkomst tot aan het moment dat het subsidieplafond is bereikt.</w:t>
      </w:r>
    </w:p>
    <w:p w14:paraId="32B6BED6" w14:textId="77777777" w:rsidR="000C6631" w:rsidRPr="006E28F2" w:rsidRDefault="000C6631" w:rsidP="000C6631">
      <w:pPr>
        <w:rPr>
          <w:rFonts w:eastAsia="Verdana" w:cs="Verdana"/>
        </w:rPr>
      </w:pPr>
    </w:p>
    <w:p w14:paraId="361614A9" w14:textId="1817A818" w:rsidR="09D64405" w:rsidRDefault="09D64405">
      <w:r>
        <w:br w:type="page"/>
      </w:r>
    </w:p>
    <w:p w14:paraId="27C3DE07"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lastRenderedPageBreak/>
        <w:t>Artikel 7. Wanneer komt de aanvraag niet in aanmerking voor deze subsidie?</w:t>
      </w:r>
    </w:p>
    <w:p w14:paraId="2029748F" w14:textId="77777777" w:rsidR="000C6631" w:rsidRPr="006E28F2" w:rsidRDefault="000C6631" w:rsidP="000C6631">
      <w:pPr>
        <w:rPr>
          <w:rFonts w:eastAsia="Verdana" w:cs="Verdana"/>
        </w:rPr>
      </w:pPr>
      <w:r w:rsidRPr="006E28F2">
        <w:rPr>
          <w:rFonts w:eastAsia="Verdana" w:cs="Verdana"/>
        </w:rPr>
        <w:t>De subsidie wordt geweigerd indien:</w:t>
      </w:r>
    </w:p>
    <w:p w14:paraId="71694665" w14:textId="77777777" w:rsidR="000C6631" w:rsidRDefault="000C6631" w:rsidP="000C6631">
      <w:pPr>
        <w:pStyle w:val="Lijstalinea"/>
        <w:numPr>
          <w:ilvl w:val="0"/>
          <w:numId w:val="62"/>
        </w:numPr>
        <w:spacing w:line="240" w:lineRule="auto"/>
        <w:ind w:left="426" w:hanging="426"/>
        <w:rPr>
          <w:rFonts w:eastAsia="Verdana" w:cs="Verdana"/>
        </w:rPr>
      </w:pPr>
      <w:r>
        <w:rPr>
          <w:rFonts w:eastAsia="Verdana" w:cs="Verdana"/>
        </w:rPr>
        <w:t>Er voor het indienen van de subsidieaanvraag geen verkennend gesprek heeft plaatsgevonden;</w:t>
      </w:r>
    </w:p>
    <w:p w14:paraId="6EBE9696" w14:textId="77777777" w:rsidR="000C6631" w:rsidRPr="00A5594B" w:rsidRDefault="000C6631" w:rsidP="000C6631">
      <w:pPr>
        <w:pStyle w:val="Lijstalinea"/>
        <w:numPr>
          <w:ilvl w:val="0"/>
          <w:numId w:val="62"/>
        </w:numPr>
        <w:spacing w:line="240" w:lineRule="auto"/>
        <w:ind w:left="426" w:hanging="426"/>
        <w:rPr>
          <w:rFonts w:eastAsia="Verdana" w:cs="Verdana"/>
        </w:rPr>
      </w:pPr>
      <w:r w:rsidRPr="00A5594B">
        <w:rPr>
          <w:rFonts w:eastAsia="Verdana" w:cs="Verdana"/>
        </w:rPr>
        <w:t>door verstrekking van de subsidie het subsidieplafond zou worden overschreden;</w:t>
      </w:r>
    </w:p>
    <w:p w14:paraId="20A3E91D" w14:textId="77777777" w:rsidR="000C6631" w:rsidRPr="00A5594B" w:rsidRDefault="000C6631" w:rsidP="000C6631">
      <w:pPr>
        <w:pStyle w:val="Lijstalinea"/>
        <w:numPr>
          <w:ilvl w:val="0"/>
          <w:numId w:val="62"/>
        </w:numPr>
        <w:spacing w:line="240" w:lineRule="auto"/>
        <w:ind w:left="426" w:hanging="426"/>
      </w:pPr>
      <w:r w:rsidRPr="00A5594B">
        <w:rPr>
          <w:rFonts w:eastAsia="Verdana" w:cs="Verdana"/>
        </w:rPr>
        <w:t xml:space="preserve">de activiteit een (partij)politieke, godsdienstige of levensbeschouwelijke vorming tot doel heeft, een discriminerende inhoud heeft en/of schadelijk is voor natuur en milieu of anderszins strijdig is met de duurzaamheid; </w:t>
      </w:r>
    </w:p>
    <w:p w14:paraId="4B32B14F" w14:textId="77777777" w:rsidR="000C6631" w:rsidRPr="00A5594B" w:rsidRDefault="000C6631" w:rsidP="000C6631">
      <w:pPr>
        <w:pStyle w:val="Lijstalinea"/>
        <w:numPr>
          <w:ilvl w:val="0"/>
          <w:numId w:val="62"/>
        </w:numPr>
        <w:spacing w:line="240" w:lineRule="auto"/>
        <w:ind w:left="426" w:hanging="426"/>
        <w:rPr>
          <w:rFonts w:eastAsia="Verdana" w:cs="Verdana"/>
        </w:rPr>
      </w:pPr>
      <w:r w:rsidRPr="00A5594B">
        <w:rPr>
          <w:rFonts w:eastAsia="Verdana" w:cs="Verdana"/>
        </w:rPr>
        <w:t>het initiatief in strijd is met gemeentelijke beleidsdoelen of het algemeen belang;</w:t>
      </w:r>
    </w:p>
    <w:p w14:paraId="72C9113E" w14:textId="77777777" w:rsidR="000C6631" w:rsidRPr="006E28F2" w:rsidRDefault="000C6631" w:rsidP="000C6631">
      <w:pPr>
        <w:rPr>
          <w:rFonts w:eastAsia="Verdana" w:cs="Verdana"/>
        </w:rPr>
      </w:pPr>
      <w:r>
        <w:rPr>
          <w:rFonts w:eastAsia="Verdana" w:cs="Verdana"/>
        </w:rPr>
        <w:t>6</w:t>
      </w:r>
      <w:r w:rsidRPr="006E28F2">
        <w:rPr>
          <w:rFonts w:eastAsia="Verdana" w:cs="Verdana"/>
        </w:rPr>
        <w:t>. indien een gegronde reden bestaat om aan te nemen dat:</w:t>
      </w:r>
    </w:p>
    <w:p w14:paraId="26A766CB" w14:textId="77777777" w:rsidR="000C6631" w:rsidRPr="006E28F2" w:rsidRDefault="000C6631" w:rsidP="000C6631">
      <w:pPr>
        <w:rPr>
          <w:rFonts w:eastAsia="Verdana" w:cs="Verdana"/>
        </w:rPr>
      </w:pPr>
      <w:r w:rsidRPr="006E28F2">
        <w:rPr>
          <w:rFonts w:eastAsia="Verdana" w:cs="Verdana"/>
        </w:rPr>
        <w:t xml:space="preserve">     a. het initiatief tot onevenredige overlast leidt voor medebewoners;</w:t>
      </w:r>
    </w:p>
    <w:p w14:paraId="7F1F498B" w14:textId="77777777" w:rsidR="000C6631" w:rsidRPr="006E28F2" w:rsidRDefault="000C6631" w:rsidP="000C6631">
      <w:pPr>
        <w:rPr>
          <w:rFonts w:eastAsia="Verdana" w:cs="Verdana"/>
        </w:rPr>
      </w:pPr>
      <w:r w:rsidRPr="006E28F2">
        <w:rPr>
          <w:rFonts w:eastAsia="Verdana" w:cs="Verdana"/>
        </w:rPr>
        <w:t xml:space="preserve">     b. er onvoldoende draagvlak is voor het initiatief; </w:t>
      </w:r>
    </w:p>
    <w:p w14:paraId="6E55447E" w14:textId="77777777" w:rsidR="000C6631" w:rsidRPr="006E28F2" w:rsidRDefault="000C6631" w:rsidP="000C6631">
      <w:pPr>
        <w:rPr>
          <w:rFonts w:eastAsia="Verdana" w:cs="Verdana"/>
        </w:rPr>
      </w:pPr>
      <w:r w:rsidRPr="006E28F2">
        <w:rPr>
          <w:rFonts w:eastAsia="Verdana" w:cs="Verdana"/>
        </w:rPr>
        <w:t xml:space="preserve">     c. het beheer en onderhoud van voorgestelde fysieke verbeteringen van</w:t>
      </w:r>
    </w:p>
    <w:p w14:paraId="58317E4C" w14:textId="77777777" w:rsidR="000C6631" w:rsidRPr="006E28F2" w:rsidRDefault="000C6631" w:rsidP="000C6631">
      <w:pPr>
        <w:rPr>
          <w:rFonts w:eastAsia="Verdana" w:cs="Verdana"/>
        </w:rPr>
      </w:pPr>
      <w:r w:rsidRPr="006E28F2">
        <w:rPr>
          <w:rFonts w:eastAsia="Verdana" w:cs="Verdana"/>
        </w:rPr>
        <w:t xml:space="preserve">        de leefomgeving niet kunnen worden gewaarborgd; </w:t>
      </w:r>
    </w:p>
    <w:p w14:paraId="7DC7126E" w14:textId="77777777" w:rsidR="000C6631" w:rsidRPr="006E28F2" w:rsidRDefault="000C6631" w:rsidP="000C6631">
      <w:pPr>
        <w:rPr>
          <w:rFonts w:eastAsia="Verdana" w:cs="Verdana"/>
        </w:rPr>
      </w:pPr>
    </w:p>
    <w:p w14:paraId="591B0A95" w14:textId="77777777" w:rsidR="000C6631" w:rsidRPr="006E28F2" w:rsidRDefault="000C6631" w:rsidP="000C6631">
      <w:pPr>
        <w:spacing w:after="120"/>
        <w:rPr>
          <w:rFonts w:eastAsia="Verdana" w:cs="Verdana"/>
          <w:b/>
          <w:bCs/>
          <w:color w:val="3D9D7D"/>
          <w:sz w:val="28"/>
          <w:szCs w:val="28"/>
        </w:rPr>
      </w:pPr>
      <w:r w:rsidRPr="006E28F2">
        <w:rPr>
          <w:rFonts w:eastAsia="Verdana" w:cs="Verdana"/>
          <w:b/>
          <w:bCs/>
          <w:color w:val="3D9D7D"/>
          <w:sz w:val="28"/>
          <w:szCs w:val="28"/>
        </w:rPr>
        <w:t>Artikel 8. Wanneer treedt deze subsidieregeling in werking?</w:t>
      </w:r>
    </w:p>
    <w:p w14:paraId="7D71E372" w14:textId="77777777" w:rsidR="000C6631" w:rsidRPr="00A5594B" w:rsidRDefault="000C6631" w:rsidP="000C6631">
      <w:pPr>
        <w:pStyle w:val="Lijstalinea"/>
        <w:numPr>
          <w:ilvl w:val="0"/>
          <w:numId w:val="63"/>
        </w:numPr>
        <w:spacing w:line="240" w:lineRule="auto"/>
        <w:rPr>
          <w:rFonts w:eastAsia="Verdana" w:cs="Verdana"/>
        </w:rPr>
      </w:pPr>
      <w:r w:rsidRPr="00A5594B">
        <w:rPr>
          <w:rFonts w:eastAsia="Verdana" w:cs="Verdana"/>
        </w:rPr>
        <w:t>Deze subsidieregeling treedt één dag na bekendmaking in werking.</w:t>
      </w:r>
    </w:p>
    <w:p w14:paraId="152F8D25" w14:textId="33100F1A" w:rsidR="00067971" w:rsidRDefault="000C6631" w:rsidP="000C6631">
      <w:pPr>
        <w:pStyle w:val="Lijstalinea"/>
        <w:numPr>
          <w:ilvl w:val="0"/>
          <w:numId w:val="63"/>
        </w:numPr>
        <w:spacing w:line="240" w:lineRule="auto"/>
        <w:rPr>
          <w:rFonts w:eastAsia="Verdana" w:cs="Verdana"/>
        </w:rPr>
      </w:pPr>
      <w:r w:rsidRPr="00A5594B">
        <w:rPr>
          <w:rFonts w:eastAsia="Verdana" w:cs="Verdana"/>
        </w:rPr>
        <w:t>Deze subsidieregeling wordt aangehaald als: Subsidieregeling Inwonersinitiatieven Gemeente Molenlanden 202</w:t>
      </w:r>
      <w:r w:rsidR="00A340C2">
        <w:rPr>
          <w:rFonts w:eastAsia="Verdana" w:cs="Verdana"/>
        </w:rPr>
        <w:t>2</w:t>
      </w:r>
    </w:p>
    <w:p w14:paraId="5DA83DC9" w14:textId="77777777" w:rsidR="00067971" w:rsidRDefault="00067971">
      <w:pPr>
        <w:spacing w:after="160"/>
        <w:rPr>
          <w:rFonts w:eastAsia="Verdana" w:cs="Verdana"/>
        </w:rPr>
      </w:pPr>
      <w:r>
        <w:rPr>
          <w:rFonts w:eastAsia="Verdana" w:cs="Verdana"/>
        </w:rPr>
        <w:br w:type="page"/>
      </w:r>
    </w:p>
    <w:bookmarkEnd w:id="50"/>
    <w:p w14:paraId="2DDF3D1E" w14:textId="77777777" w:rsidR="000D497C" w:rsidRPr="00FA6C9B" w:rsidRDefault="000D497C" w:rsidP="000D497C">
      <w:pPr>
        <w:pStyle w:val="OPTitel"/>
        <w:spacing w:line="276" w:lineRule="auto"/>
        <w:rPr>
          <w:b/>
          <w:bCs/>
          <w:color w:val="69BDEB" w:themeColor="accent1"/>
          <w:sz w:val="32"/>
          <w:szCs w:val="32"/>
        </w:rPr>
      </w:pPr>
      <w:r w:rsidRPr="00FA6C9B">
        <w:rPr>
          <w:rFonts w:ascii="Lucida Sans" w:hAnsi="Lucida Sans"/>
          <w:b/>
          <w:bCs/>
          <w:color w:val="69BDEB" w:themeColor="accent1"/>
          <w:sz w:val="32"/>
          <w:szCs w:val="32"/>
        </w:rPr>
        <w:lastRenderedPageBreak/>
        <w:t xml:space="preserve">Subsidieregeling </w:t>
      </w:r>
      <w:proofErr w:type="spellStart"/>
      <w:r w:rsidRPr="00FA6C9B">
        <w:rPr>
          <w:rFonts w:ascii="Lucida Sans" w:hAnsi="Lucida Sans"/>
          <w:b/>
          <w:bCs/>
          <w:color w:val="69BDEB" w:themeColor="accent1"/>
          <w:sz w:val="32"/>
          <w:szCs w:val="32"/>
        </w:rPr>
        <w:t>kindgebonden</w:t>
      </w:r>
      <w:proofErr w:type="spellEnd"/>
      <w:r w:rsidRPr="00FA6C9B">
        <w:rPr>
          <w:rFonts w:ascii="Lucida Sans" w:hAnsi="Lucida Sans"/>
          <w:b/>
          <w:bCs/>
          <w:color w:val="69BDEB" w:themeColor="accent1"/>
          <w:sz w:val="32"/>
          <w:szCs w:val="32"/>
        </w:rPr>
        <w:t xml:space="preserve"> financiering peuteropvang en voorschoolse educatie gemeente Molenlanden 2022 </w:t>
      </w:r>
      <w:r w:rsidRPr="00FA6C9B">
        <w:rPr>
          <w:rFonts w:ascii="Lucida Sans" w:hAnsi="Lucida Sans"/>
          <w:b/>
          <w:bCs/>
          <w:color w:val="69BDEB" w:themeColor="accent1"/>
          <w:sz w:val="32"/>
          <w:szCs w:val="32"/>
        </w:rPr>
        <w:br/>
      </w:r>
    </w:p>
    <w:p w14:paraId="68386D21" w14:textId="77777777" w:rsidR="000D497C" w:rsidRPr="004967CB" w:rsidRDefault="000D497C" w:rsidP="000D497C">
      <w:pPr>
        <w:spacing w:after="25" w:line="276" w:lineRule="auto"/>
        <w:ind w:right="-92"/>
        <w:rPr>
          <w:bCs/>
        </w:rPr>
      </w:pPr>
      <w:r w:rsidRPr="004967CB">
        <w:rPr>
          <w:bCs/>
        </w:rPr>
        <w:t xml:space="preserve">Het college van de gemeente Molenlanden; </w:t>
      </w:r>
    </w:p>
    <w:p w14:paraId="57BF84E5" w14:textId="77777777" w:rsidR="000D497C" w:rsidRPr="004967CB" w:rsidRDefault="000D497C" w:rsidP="000D497C">
      <w:pPr>
        <w:spacing w:after="25" w:line="276" w:lineRule="auto"/>
        <w:ind w:right="-92"/>
        <w:rPr>
          <w:bCs/>
        </w:rPr>
      </w:pPr>
      <w:r w:rsidRPr="004967CB">
        <w:rPr>
          <w:bCs/>
        </w:rPr>
        <w:t xml:space="preserve">gelet op artikel 3 van de Algemene Subsidieverordening Gemeente Molenlanden 2021; </w:t>
      </w:r>
    </w:p>
    <w:p w14:paraId="695A3355" w14:textId="575E8E6C" w:rsidR="000D497C" w:rsidRPr="004967CB" w:rsidRDefault="000D497C" w:rsidP="000D497C">
      <w:pPr>
        <w:spacing w:after="25" w:line="276" w:lineRule="auto"/>
        <w:ind w:right="-92"/>
        <w:rPr>
          <w:bCs/>
        </w:rPr>
      </w:pPr>
      <w:r w:rsidRPr="004967CB">
        <w:rPr>
          <w:bCs/>
        </w:rPr>
        <w:t xml:space="preserve">besluit vast te stellen de volgende nadere subsidieregels met betrekking tot het subsidiëren van peuteropvang en voorschoolse educatie:  Subsidieregeling </w:t>
      </w:r>
      <w:proofErr w:type="spellStart"/>
      <w:r w:rsidRPr="004967CB">
        <w:rPr>
          <w:bCs/>
        </w:rPr>
        <w:t>kindgebonden</w:t>
      </w:r>
      <w:proofErr w:type="spellEnd"/>
      <w:r w:rsidRPr="004967CB">
        <w:rPr>
          <w:bCs/>
        </w:rPr>
        <w:t xml:space="preserve"> financiering peuteropvang en voorschoolse educatie gemeente Molenlanden 2022.</w:t>
      </w:r>
    </w:p>
    <w:p w14:paraId="44704488" w14:textId="77777777" w:rsidR="000D497C" w:rsidRPr="004967CB" w:rsidRDefault="000D497C" w:rsidP="000D497C">
      <w:pPr>
        <w:spacing w:after="25" w:line="276" w:lineRule="auto"/>
        <w:ind w:left="-3" w:right="-92"/>
        <w:rPr>
          <w:b/>
        </w:rPr>
      </w:pPr>
      <w:r w:rsidRPr="004967CB">
        <w:rPr>
          <w:b/>
        </w:rPr>
        <w:t xml:space="preserve">Artikel 1 Begripsbepalingen </w:t>
      </w:r>
    </w:p>
    <w:p w14:paraId="2201EA87" w14:textId="77777777" w:rsidR="000D497C" w:rsidRPr="004967CB" w:rsidRDefault="000D497C" w:rsidP="000D497C">
      <w:pPr>
        <w:spacing w:after="25" w:line="276" w:lineRule="auto"/>
        <w:ind w:left="-3" w:right="-92"/>
      </w:pPr>
      <w:r w:rsidRPr="004967CB">
        <w:t xml:space="preserve">In deze regeling wordt verstaan onder: </w:t>
      </w:r>
    </w:p>
    <w:p w14:paraId="3E8EFDB5" w14:textId="77777777" w:rsidR="000D497C" w:rsidRPr="004967CB" w:rsidRDefault="000D497C" w:rsidP="000D497C">
      <w:pPr>
        <w:numPr>
          <w:ilvl w:val="0"/>
          <w:numId w:val="66"/>
        </w:numPr>
        <w:spacing w:after="37" w:line="276" w:lineRule="auto"/>
        <w:ind w:right="110" w:hanging="360"/>
      </w:pPr>
      <w:r w:rsidRPr="004967CB">
        <w:t>ASV: Algemene Subsidie Verordening Gemeente Molenlanden 2021</w:t>
      </w:r>
    </w:p>
    <w:p w14:paraId="0EA7D93B" w14:textId="77777777" w:rsidR="000D497C" w:rsidRPr="004967CB" w:rsidRDefault="000D497C" w:rsidP="000D497C">
      <w:pPr>
        <w:numPr>
          <w:ilvl w:val="0"/>
          <w:numId w:val="66"/>
        </w:numPr>
        <w:spacing w:after="37" w:line="276" w:lineRule="auto"/>
        <w:ind w:right="110" w:hanging="360"/>
      </w:pPr>
      <w:r w:rsidRPr="004967CB">
        <w:t xml:space="preserve">College: College van burgemeester en wethouders van Molenlanden;  </w:t>
      </w:r>
    </w:p>
    <w:p w14:paraId="5845630E" w14:textId="77777777" w:rsidR="000D497C" w:rsidRPr="004967CB" w:rsidRDefault="000D497C" w:rsidP="000D497C">
      <w:pPr>
        <w:numPr>
          <w:ilvl w:val="0"/>
          <w:numId w:val="66"/>
        </w:numPr>
        <w:spacing w:after="37" w:line="276" w:lineRule="auto"/>
        <w:ind w:right="110" w:hanging="360"/>
      </w:pPr>
      <w:r w:rsidRPr="004967CB">
        <w:t>aanbieder: de aanbieder van een geregistreerde voorschoolse voorziening in gemeente Molenlanden;</w:t>
      </w:r>
    </w:p>
    <w:p w14:paraId="78F5F9E2" w14:textId="77777777" w:rsidR="000D497C" w:rsidRPr="004967CB" w:rsidRDefault="000D497C" w:rsidP="000D497C">
      <w:pPr>
        <w:numPr>
          <w:ilvl w:val="0"/>
          <w:numId w:val="66"/>
        </w:numPr>
        <w:spacing w:after="35" w:line="276" w:lineRule="auto"/>
        <w:ind w:right="110" w:hanging="360"/>
      </w:pPr>
      <w:r w:rsidRPr="004967CB">
        <w:t xml:space="preserve">voorschoolse voorziening: een voorziening voor kinderopvang die aan de geldende wettelijke eisen voldoet; </w:t>
      </w:r>
    </w:p>
    <w:p w14:paraId="0F803F3A" w14:textId="77777777" w:rsidR="000D497C" w:rsidRPr="004967CB" w:rsidRDefault="000D497C" w:rsidP="000D497C">
      <w:pPr>
        <w:numPr>
          <w:ilvl w:val="0"/>
          <w:numId w:val="66"/>
        </w:numPr>
        <w:spacing w:after="34" w:line="276" w:lineRule="auto"/>
        <w:ind w:right="110" w:hanging="360"/>
      </w:pPr>
      <w:r w:rsidRPr="004967CB">
        <w:t xml:space="preserve">indicatie VE: een door de jeugdgezondheidszorg(consultatiebureau) afgegeven verklaring dat deelname aan voorschoolse educatie (VE) geïndiceerd is; </w:t>
      </w:r>
    </w:p>
    <w:p w14:paraId="46064BBE" w14:textId="77777777" w:rsidR="000D497C" w:rsidRPr="004967CB" w:rsidRDefault="000D497C" w:rsidP="000D497C">
      <w:pPr>
        <w:numPr>
          <w:ilvl w:val="0"/>
          <w:numId w:val="66"/>
        </w:numPr>
        <w:spacing w:after="32" w:line="276" w:lineRule="auto"/>
        <w:ind w:right="110" w:hanging="360"/>
      </w:pPr>
      <w:r w:rsidRPr="004967CB">
        <w:t xml:space="preserve">landelijk register kinderopvang (LRK): een register op grond van artikel 1.47b, eerste lid van de Wet kinderopvang met gegevens van alle geregistreerde kinderopvangvoorzieningen in Nederland; </w:t>
      </w:r>
    </w:p>
    <w:p w14:paraId="7A949049" w14:textId="77777777" w:rsidR="000D497C" w:rsidRPr="004967CB" w:rsidRDefault="000D497C" w:rsidP="000D497C">
      <w:pPr>
        <w:numPr>
          <w:ilvl w:val="0"/>
          <w:numId w:val="66"/>
        </w:numPr>
        <w:spacing w:after="32" w:line="276" w:lineRule="auto"/>
        <w:ind w:right="110" w:hanging="360"/>
      </w:pPr>
      <w:r w:rsidRPr="004967CB">
        <w:t xml:space="preserve">ouder: Ouder of verzorger van de peuter op wie kinderopvang betrekking heeft; </w:t>
      </w:r>
    </w:p>
    <w:p w14:paraId="30703FAD" w14:textId="77777777" w:rsidR="000D497C" w:rsidRPr="004967CB" w:rsidRDefault="000D497C" w:rsidP="000D497C">
      <w:pPr>
        <w:numPr>
          <w:ilvl w:val="0"/>
          <w:numId w:val="66"/>
        </w:numPr>
        <w:spacing w:after="33" w:line="276" w:lineRule="auto"/>
        <w:ind w:right="110" w:hanging="360"/>
      </w:pPr>
      <w:r w:rsidRPr="004967CB">
        <w:t>reguliere peuter: kind van 2 jaar tot zijn start in het basisonderwijs in de peuteropvang zonder indicatie voor VE die woont in de gemeente Molenlanden;</w:t>
      </w:r>
    </w:p>
    <w:p w14:paraId="5D478CC3" w14:textId="77777777" w:rsidR="000D497C" w:rsidRPr="004967CB" w:rsidRDefault="000D497C" w:rsidP="000D497C">
      <w:pPr>
        <w:numPr>
          <w:ilvl w:val="0"/>
          <w:numId w:val="66"/>
        </w:numPr>
        <w:spacing w:after="33" w:line="276" w:lineRule="auto"/>
        <w:ind w:right="110" w:hanging="360"/>
      </w:pPr>
      <w:r w:rsidRPr="004967CB">
        <w:t>VE-geïndiceerde peuter: een kind in de leeftijd van 2,5 tot zijn start in het basisonderwijs die woont in de gemeente Molenlanden met een risico op een ontwikkelingsachterstand, waarvoor de jeugdgezondheidszorg een V</w:t>
      </w:r>
      <w:r>
        <w:t>E</w:t>
      </w:r>
      <w:r w:rsidRPr="004967CB">
        <w:t>-indicatie heeft afgegeven;</w:t>
      </w:r>
    </w:p>
    <w:p w14:paraId="1CF00888" w14:textId="77777777" w:rsidR="000D497C" w:rsidRPr="004967CB" w:rsidRDefault="000D497C" w:rsidP="000D497C">
      <w:pPr>
        <w:numPr>
          <w:ilvl w:val="0"/>
          <w:numId w:val="66"/>
        </w:numPr>
        <w:spacing w:after="44" w:line="276" w:lineRule="auto"/>
        <w:ind w:right="110" w:hanging="360"/>
      </w:pPr>
      <w:r w:rsidRPr="004967CB">
        <w:t xml:space="preserve">subsidie: een bedrag dat aan de aanbieder beschikbaar wordt gesteld voor een aanbod aan ouders; </w:t>
      </w:r>
    </w:p>
    <w:p w14:paraId="3F840E44" w14:textId="77777777" w:rsidR="000D497C" w:rsidRPr="004967CB" w:rsidRDefault="000D497C" w:rsidP="000D497C">
      <w:pPr>
        <w:numPr>
          <w:ilvl w:val="0"/>
          <w:numId w:val="66"/>
        </w:numPr>
        <w:spacing w:after="34" w:line="276" w:lineRule="auto"/>
        <w:ind w:right="110" w:hanging="360"/>
      </w:pPr>
      <w:r w:rsidRPr="004967CB">
        <w:t xml:space="preserve">kindplaats: een aanbod van een voorschoolse voorziening met een door het college vast te stellen omvang in uren per jaar; </w:t>
      </w:r>
    </w:p>
    <w:p w14:paraId="48241DC5" w14:textId="77777777" w:rsidR="000D497C" w:rsidRPr="004967CB" w:rsidRDefault="000D497C" w:rsidP="000D497C">
      <w:pPr>
        <w:numPr>
          <w:ilvl w:val="0"/>
          <w:numId w:val="66"/>
        </w:numPr>
        <w:spacing w:after="5" w:line="276" w:lineRule="auto"/>
        <w:ind w:right="110" w:hanging="360"/>
      </w:pPr>
      <w:r w:rsidRPr="004967CB">
        <w:t xml:space="preserve">inkomensafhankelijke bijdrage: de eigen bijdrage die ouders betalen voor het gesubsidieerde voorschoolse aanbod. Deze is afhankelijk van de hoogte van het gezinsinkomen. </w:t>
      </w:r>
    </w:p>
    <w:p w14:paraId="2C96EAF4" w14:textId="77777777" w:rsidR="000D497C" w:rsidRPr="004967CB" w:rsidRDefault="000D497C" w:rsidP="000D497C">
      <w:pPr>
        <w:spacing w:line="276" w:lineRule="auto"/>
        <w:ind w:right="110"/>
      </w:pPr>
    </w:p>
    <w:p w14:paraId="34C06B0F"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2 Reikwijdte  </w:t>
      </w:r>
    </w:p>
    <w:p w14:paraId="54D7DED0" w14:textId="77777777" w:rsidR="000D497C" w:rsidRPr="004967CB" w:rsidRDefault="000D497C" w:rsidP="000D497C">
      <w:pPr>
        <w:spacing w:line="276" w:lineRule="auto"/>
        <w:ind w:right="110"/>
      </w:pPr>
      <w:r>
        <w:t xml:space="preserve">Tenzij in deze regeling uitdrukkelijk anders wordt vermeld, is de ASV onverminderd van toepassing.  </w:t>
      </w:r>
    </w:p>
    <w:p w14:paraId="788BAC86" w14:textId="6DFD5A59" w:rsidR="000D497C" w:rsidRPr="004967CB" w:rsidRDefault="000D497C" w:rsidP="09D64405">
      <w:pPr>
        <w:spacing w:after="19" w:line="276" w:lineRule="auto"/>
      </w:pPr>
      <w:r>
        <w:br w:type="page"/>
      </w:r>
    </w:p>
    <w:p w14:paraId="21667E27"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lastRenderedPageBreak/>
        <w:t xml:space="preserve">Artikel 3 Doel </w:t>
      </w:r>
    </w:p>
    <w:p w14:paraId="7402602D" w14:textId="1D339704" w:rsidR="000D497C" w:rsidRPr="004967CB" w:rsidRDefault="000D497C" w:rsidP="000D497C">
      <w:pPr>
        <w:spacing w:after="215" w:line="276" w:lineRule="auto"/>
        <w:ind w:right="110" w:hanging="13"/>
      </w:pPr>
      <w:r w:rsidRPr="004967CB">
        <w:t>Deze regeling heeft als doel om peuteropvang en VE-peuteropvang toegankelijk te maken voor reguliere</w:t>
      </w:r>
      <w:r>
        <w:t xml:space="preserve"> </w:t>
      </w:r>
      <w:r w:rsidRPr="004967CB">
        <w:t>en VE-geïndiceerde peuters, om hen een zo goed mogelijke start op de basisschool te geven.</w:t>
      </w:r>
    </w:p>
    <w:p w14:paraId="1A309F87" w14:textId="77777777" w:rsidR="000D497C" w:rsidRPr="004967CB" w:rsidRDefault="000D497C" w:rsidP="000D497C">
      <w:pPr>
        <w:spacing w:line="276" w:lineRule="auto"/>
      </w:pPr>
      <w:r w:rsidRPr="004967CB">
        <w:rPr>
          <w:b/>
        </w:rPr>
        <w:t xml:space="preserve"> </w:t>
      </w:r>
      <w:r w:rsidRPr="004967CB">
        <w:rPr>
          <w:b/>
        </w:rPr>
        <w:tab/>
        <w:t xml:space="preserve"> </w:t>
      </w:r>
    </w:p>
    <w:p w14:paraId="5664B736" w14:textId="77777777" w:rsidR="000D497C" w:rsidRPr="004967CB" w:rsidRDefault="000D497C" w:rsidP="000D497C">
      <w:pPr>
        <w:spacing w:after="216" w:line="276" w:lineRule="auto"/>
        <w:rPr>
          <w:b/>
        </w:rPr>
      </w:pPr>
      <w:r w:rsidRPr="004967CB">
        <w:rPr>
          <w:b/>
        </w:rPr>
        <w:t xml:space="preserve"> Artikel 4 Subsidieaanvrager </w:t>
      </w:r>
    </w:p>
    <w:p w14:paraId="70D58328" w14:textId="77777777" w:rsidR="000D497C" w:rsidRPr="004967CB" w:rsidRDefault="000D497C" w:rsidP="000D497C">
      <w:pPr>
        <w:spacing w:after="37" w:line="276" w:lineRule="auto"/>
        <w:ind w:right="110"/>
      </w:pPr>
      <w:r w:rsidRPr="004967CB">
        <w:t>De subsidie wordt aangevraagd door de aanbieder ten behoeve van de in artikel 5 genoemde subsidiabele activiteiten.</w:t>
      </w:r>
    </w:p>
    <w:p w14:paraId="4A158EFD" w14:textId="77777777" w:rsidR="000D497C" w:rsidRPr="004967CB" w:rsidRDefault="000D497C" w:rsidP="000D497C">
      <w:pPr>
        <w:spacing w:after="37" w:line="276" w:lineRule="auto"/>
        <w:ind w:left="358" w:right="110"/>
      </w:pPr>
    </w:p>
    <w:p w14:paraId="381B6AAF" w14:textId="77777777" w:rsidR="000D497C" w:rsidRPr="004967CB" w:rsidRDefault="000D497C" w:rsidP="000D497C">
      <w:pPr>
        <w:spacing w:after="5" w:line="276" w:lineRule="auto"/>
        <w:ind w:right="110"/>
      </w:pPr>
    </w:p>
    <w:p w14:paraId="0ED88F33" w14:textId="77777777" w:rsidR="000D497C" w:rsidRPr="004967CB" w:rsidRDefault="000D497C" w:rsidP="000D497C">
      <w:pPr>
        <w:spacing w:after="5" w:line="276" w:lineRule="auto"/>
        <w:ind w:right="110"/>
        <w:rPr>
          <w:b/>
          <w:bCs/>
        </w:rPr>
      </w:pPr>
      <w:r w:rsidRPr="004967CB">
        <w:rPr>
          <w:b/>
          <w:bCs/>
        </w:rPr>
        <w:t>Artikel 5 Subsidiabele activiteiten</w:t>
      </w:r>
    </w:p>
    <w:p w14:paraId="24FA3FEA" w14:textId="5F3547C6" w:rsidR="000D497C" w:rsidRPr="004967CB" w:rsidRDefault="000D497C" w:rsidP="000D497C">
      <w:pPr>
        <w:pStyle w:val="Lijstalinea"/>
        <w:numPr>
          <w:ilvl w:val="0"/>
          <w:numId w:val="75"/>
        </w:numPr>
        <w:tabs>
          <w:tab w:val="left" w:pos="709"/>
        </w:tabs>
        <w:spacing w:after="5" w:line="276" w:lineRule="auto"/>
        <w:ind w:right="110"/>
      </w:pPr>
      <w:r w:rsidRPr="004967CB">
        <w:t xml:space="preserve">Subsidie wordt verleend aan een aanbieder die reguliere peuteropvang en/of VE-peuteropvang aanbiedt in de gemeente Molenlanden: </w:t>
      </w:r>
      <w:r w:rsidRPr="004967CB">
        <w:br/>
        <w:t xml:space="preserve">a. </w:t>
      </w:r>
      <w:r w:rsidRPr="004967CB">
        <w:tab/>
        <w:t xml:space="preserve">ten behoeve van een reguliere peuter voor maximaal 280 uur per jaar (rekenkundig gebaseerd op </w:t>
      </w:r>
      <w:r w:rsidRPr="004967CB">
        <w:tab/>
        <w:t>7 uur x 40 weken per jaar, verdeeld over minimaal 2 dagen per week en maximaal 4 uur per dag.</w:t>
      </w:r>
    </w:p>
    <w:p w14:paraId="0F5E1C9D" w14:textId="4E6DC794" w:rsidR="000D497C" w:rsidRPr="004967CB" w:rsidRDefault="000D497C" w:rsidP="000D497C">
      <w:pPr>
        <w:pStyle w:val="Lijstalinea"/>
        <w:tabs>
          <w:tab w:val="left" w:pos="709"/>
        </w:tabs>
        <w:spacing w:after="5" w:line="276" w:lineRule="auto"/>
        <w:ind w:left="360" w:right="110"/>
      </w:pPr>
      <w:r w:rsidRPr="004967CB">
        <w:t xml:space="preserve">b. </w:t>
      </w:r>
      <w:r w:rsidRPr="004967CB">
        <w:tab/>
        <w:t xml:space="preserve">ten behoeve van een VE-geïndiceerde peuter voor 640 uur per jaar (rekenkundig gebaseerd op 16 uur x 40 weken per jaar). Bij deze vorm van VE-opvang geldt een maximum van 4 dagen per week en maximaal 6 uur per dag die meegeteld mag worden voor de wettelijk te behalen </w:t>
      </w:r>
      <w:r w:rsidRPr="004967CB">
        <w:tab/>
        <w:t>urennorm van 960 uur VE voor VE-geïndiceerde peuters van 2,5 tot 4 jaar oud.</w:t>
      </w:r>
    </w:p>
    <w:p w14:paraId="287C6EE8" w14:textId="79112B45" w:rsidR="000D497C" w:rsidRPr="004967CB" w:rsidRDefault="000D497C" w:rsidP="000D497C">
      <w:pPr>
        <w:tabs>
          <w:tab w:val="left" w:pos="284"/>
        </w:tabs>
        <w:spacing w:after="216" w:line="276" w:lineRule="auto"/>
      </w:pPr>
      <w:r>
        <w:t>2.  Subsidie wordt verleend aan een aanbieder die kinderdagopvang aanbiedt:</w:t>
      </w:r>
      <w:r>
        <w:br/>
      </w:r>
      <w:r>
        <w:tab/>
        <w:t xml:space="preserve">a. </w:t>
      </w:r>
      <w:r>
        <w:tab/>
      </w:r>
      <w:r w:rsidRPr="09D64405">
        <w:rPr>
          <w:i/>
          <w:iCs/>
        </w:rPr>
        <w:t xml:space="preserve">in een kern waar geen reguliere peuteropvang wordt aangeboden: </w:t>
      </w:r>
      <w:r>
        <w:t xml:space="preserve">als omschreven onder artikel </w:t>
      </w:r>
      <w:r>
        <w:tab/>
        <w:t xml:space="preserve">5 lid 1a en b;  onder de voorwaarde dat het aanbod peuteropvang geschiedt in horizontale </w:t>
      </w:r>
      <w:r>
        <w:tab/>
        <w:t>groepen en dat peuters geplaatst worden in een peutergroep van 2 tot 4 jarigen.</w:t>
      </w:r>
      <w:r>
        <w:br/>
      </w:r>
      <w:r>
        <w:tab/>
        <w:t xml:space="preserve">b.  </w:t>
      </w:r>
      <w:r w:rsidRPr="09D64405">
        <w:rPr>
          <w:i/>
          <w:iCs/>
        </w:rPr>
        <w:t>in een kern waar reguliere peuteropvang wordt aangeboden:</w:t>
      </w:r>
      <w:r>
        <w:t xml:space="preserve"> VE kan worden aangeboden</w:t>
      </w:r>
      <w:r>
        <w:tab/>
        <w:t>aan een VE-geïndiceerde peuter in de kinderdagopvang, waarvan de ouders omwille van de combinatie arbeid en zorg hun kind naar de dagopvang brengen. Bij deze vorm van VE-opvang geldt een minimum van 3 dagen per week en een maximum van 6 uur per dag die meegeteld mag worden voor de wettelijk te behalen urennorm van 960 uur VE voor VE-geïndiceerde peuters van 2,5 tot 4 jaar oud. Een en ander onder de voorwaarde dat het aanbod peuteropvang geschiedt in horizontale groepen en dat peuters geplaatst worden in een peutergroep van 2 tot 4 jarigen .</w:t>
      </w:r>
    </w:p>
    <w:p w14:paraId="0ED3ACCE" w14:textId="4015A7EC" w:rsidR="09D64405" w:rsidRDefault="09D64405">
      <w:r>
        <w:br w:type="page"/>
      </w:r>
    </w:p>
    <w:p w14:paraId="48B772C7" w14:textId="77777777" w:rsidR="000D497C" w:rsidRPr="004967CB" w:rsidRDefault="000D497C" w:rsidP="000D497C">
      <w:pPr>
        <w:tabs>
          <w:tab w:val="left" w:pos="284"/>
        </w:tabs>
        <w:spacing w:after="216" w:line="276" w:lineRule="auto"/>
        <w:rPr>
          <w:b/>
          <w:bCs/>
          <w:szCs w:val="26"/>
        </w:rPr>
      </w:pPr>
      <w:r w:rsidRPr="004967CB">
        <w:rPr>
          <w:b/>
          <w:bCs/>
          <w:szCs w:val="26"/>
        </w:rPr>
        <w:lastRenderedPageBreak/>
        <w:t xml:space="preserve">Artikel 6 Aanvraag en aanvraagtermijn  </w:t>
      </w:r>
    </w:p>
    <w:p w14:paraId="40BB147C" w14:textId="3AD21A16" w:rsidR="000D497C" w:rsidRPr="004967CB" w:rsidRDefault="000D497C" w:rsidP="000D497C">
      <w:pPr>
        <w:tabs>
          <w:tab w:val="left" w:pos="284"/>
        </w:tabs>
        <w:spacing w:after="35" w:line="276" w:lineRule="auto"/>
        <w:ind w:right="110"/>
      </w:pPr>
      <w:r w:rsidRPr="004967CB">
        <w:t xml:space="preserve">1.  Subsidie voor reguliere peuteropvang kan alleen aangevraagd worden door een aanbieder van een </w:t>
      </w:r>
      <w:r w:rsidRPr="004967CB">
        <w:tab/>
        <w:t>kindercentrum dat is gevestigd in de gemeente Molenlanden en is geregistreerd in het LRK.</w:t>
      </w:r>
      <w:r w:rsidRPr="004967CB">
        <w:br/>
        <w:t xml:space="preserve">2. </w:t>
      </w:r>
      <w:r w:rsidRPr="004967CB">
        <w:tab/>
        <w:t xml:space="preserve">Subsidie voor VE-peuteropvang kan alleen aangevraagd worden door een aanbieder van een </w:t>
      </w:r>
      <w:r w:rsidRPr="004967CB">
        <w:tab/>
        <w:t>kindercentrum dat is gevestigd in de gemeente Molenlanden en dat werkt met een programma volgens artikel 5 van het Besluit basisvoorwaarden kwaliteit voorschoolse educatie en is geregistreerd in het LRK met Voorschoolse Educatie.</w:t>
      </w:r>
    </w:p>
    <w:p w14:paraId="640DAADE" w14:textId="77777777" w:rsidR="000D497C" w:rsidRPr="004967CB" w:rsidRDefault="000D497C" w:rsidP="000D497C">
      <w:pPr>
        <w:spacing w:after="35" w:line="276" w:lineRule="auto"/>
        <w:ind w:right="110"/>
      </w:pPr>
      <w:r w:rsidRPr="004967CB">
        <w:t xml:space="preserve">3. Bij een eerste subsidieaanvraag van een aanbieder moet worden overgelegd: </w:t>
      </w:r>
    </w:p>
    <w:p w14:paraId="7B60EDF9" w14:textId="06960BC4" w:rsidR="000D497C" w:rsidRPr="004967CB" w:rsidRDefault="000D497C" w:rsidP="000D497C">
      <w:pPr>
        <w:tabs>
          <w:tab w:val="left" w:pos="284"/>
          <w:tab w:val="left" w:pos="720"/>
        </w:tabs>
        <w:spacing w:after="34" w:line="276" w:lineRule="auto"/>
        <w:ind w:right="110"/>
      </w:pPr>
      <w:r w:rsidRPr="004967CB">
        <w:tab/>
        <w:t xml:space="preserve">a. de laatste jaarrekening van de rechtspersoon die de te subsidiëren voorschoolse voorziening exploiteert.     </w:t>
      </w:r>
    </w:p>
    <w:p w14:paraId="509655CD" w14:textId="0A957B8A" w:rsidR="000D497C" w:rsidRPr="004967CB" w:rsidRDefault="000D497C" w:rsidP="000D497C">
      <w:pPr>
        <w:tabs>
          <w:tab w:val="left" w:pos="284"/>
          <w:tab w:val="left" w:pos="720"/>
        </w:tabs>
        <w:spacing w:after="34" w:line="276" w:lineRule="auto"/>
        <w:ind w:right="110"/>
      </w:pPr>
      <w:r w:rsidRPr="004967CB">
        <w:t xml:space="preserve"> </w:t>
      </w:r>
      <w:r w:rsidRPr="004967CB">
        <w:tab/>
        <w:t>b. een recent (dagtekening minder dan 3 maanden voor de aanvraag) uittreksel van de Kamer van</w:t>
      </w:r>
      <w:r>
        <w:t xml:space="preserve"> </w:t>
      </w:r>
      <w:r w:rsidRPr="004967CB">
        <w:t xml:space="preserve">Koophandel van de rechtspersoon die de te subsidiëren voorschoolse voorziening exploiteert. </w:t>
      </w:r>
    </w:p>
    <w:p w14:paraId="32668C7D" w14:textId="77777777" w:rsidR="000D497C" w:rsidRPr="004967CB" w:rsidRDefault="000D497C" w:rsidP="000D497C">
      <w:pPr>
        <w:spacing w:after="35" w:line="276" w:lineRule="auto"/>
        <w:ind w:right="110"/>
      </w:pPr>
      <w:r w:rsidRPr="004967CB">
        <w:t xml:space="preserve">4.  De subsidieaanvraag bevat: </w:t>
      </w:r>
    </w:p>
    <w:p w14:paraId="23286A48" w14:textId="77777777" w:rsidR="000D497C" w:rsidRPr="004967CB" w:rsidRDefault="000D497C" w:rsidP="000D497C">
      <w:pPr>
        <w:numPr>
          <w:ilvl w:val="0"/>
          <w:numId w:val="73"/>
        </w:numPr>
        <w:spacing w:after="34" w:line="276" w:lineRule="auto"/>
        <w:ind w:right="110" w:hanging="360"/>
      </w:pPr>
      <w:r w:rsidRPr="004967CB">
        <w:t>Informatie over het aantal peuters per locatie waarvoor per kwartaal subsidie wordt aangevraagd; peildata : 1</w:t>
      </w:r>
      <w:r w:rsidRPr="004967CB">
        <w:rPr>
          <w:vertAlign w:val="superscript"/>
        </w:rPr>
        <w:t>e</w:t>
      </w:r>
      <w:r w:rsidRPr="004967CB">
        <w:t xml:space="preserve"> schooldag na kerstvakantie, 1 april, 1 juli en 1 september.</w:t>
      </w:r>
    </w:p>
    <w:p w14:paraId="608221F3" w14:textId="77777777" w:rsidR="000D497C" w:rsidRPr="004967CB" w:rsidRDefault="000D497C" w:rsidP="000D497C">
      <w:pPr>
        <w:numPr>
          <w:ilvl w:val="0"/>
          <w:numId w:val="73"/>
        </w:numPr>
        <w:spacing w:after="5" w:line="276" w:lineRule="auto"/>
        <w:ind w:right="110" w:hanging="360"/>
      </w:pPr>
      <w:r w:rsidRPr="004967CB">
        <w:t xml:space="preserve">Een onderverdeling naar de volgende categorieën: </w:t>
      </w:r>
      <w:r w:rsidRPr="004967CB">
        <w:br/>
        <w:t xml:space="preserve">1. met aanspraak op kinderopvangtoeslag (KOT) </w:t>
      </w:r>
      <w:r w:rsidRPr="004967CB">
        <w:br/>
        <w:t xml:space="preserve">2. Zonder aanspraak op kinderopvangtoeslag (NKOT) </w:t>
      </w:r>
      <w:r w:rsidRPr="004967CB">
        <w:br/>
        <w:t>3. VE-geïndiceerd 16 uur met aanspraak op kinderopvangtoeslag (VE-KOT)</w:t>
      </w:r>
      <w:r w:rsidRPr="004967CB">
        <w:br/>
        <w:t>4. VE-geïndiceerd 16 uur zonder aanspraak op kinderopvangtoeslag (VE-NKOT)</w:t>
      </w:r>
    </w:p>
    <w:p w14:paraId="7B5D404A" w14:textId="77777777" w:rsidR="000D497C" w:rsidRPr="004967CB" w:rsidRDefault="000D497C" w:rsidP="000D497C">
      <w:pPr>
        <w:numPr>
          <w:ilvl w:val="0"/>
          <w:numId w:val="73"/>
        </w:numPr>
        <w:spacing w:after="5" w:line="276" w:lineRule="auto"/>
        <w:ind w:right="110" w:hanging="360"/>
      </w:pPr>
      <w:r w:rsidRPr="004967CB">
        <w:t xml:space="preserve">De inzet van een </w:t>
      </w:r>
      <w:proofErr w:type="spellStart"/>
      <w:r w:rsidRPr="004967CB">
        <w:t>HBO’er</w:t>
      </w:r>
      <w:proofErr w:type="spellEnd"/>
      <w:r w:rsidRPr="004967CB">
        <w:t xml:space="preserve"> van 10 uur per </w:t>
      </w:r>
      <w:proofErr w:type="spellStart"/>
      <w:r w:rsidRPr="004967CB">
        <w:t>geindiceerde</w:t>
      </w:r>
      <w:proofErr w:type="spellEnd"/>
      <w:r w:rsidRPr="004967CB">
        <w:t xml:space="preserve"> </w:t>
      </w:r>
      <w:proofErr w:type="spellStart"/>
      <w:r w:rsidRPr="004967CB">
        <w:t>doelgroeppeuters</w:t>
      </w:r>
      <w:proofErr w:type="spellEnd"/>
      <w:r w:rsidRPr="004967CB">
        <w:t xml:space="preserve"> per jaar</w:t>
      </w:r>
    </w:p>
    <w:p w14:paraId="43784EFE" w14:textId="77777777" w:rsidR="000D497C" w:rsidRPr="004967CB" w:rsidRDefault="000D497C" w:rsidP="000D497C">
      <w:pPr>
        <w:spacing w:after="233" w:line="276" w:lineRule="auto"/>
        <w:ind w:right="110"/>
      </w:pPr>
      <w:r w:rsidRPr="004967CB">
        <w:t xml:space="preserve">5.  Een aanvraag voor subsidie wordt per kwartaal ingediend, z.s.m. na de genoemde peildatum. </w:t>
      </w:r>
      <w:r w:rsidRPr="004967CB">
        <w:br/>
        <w:t>6.  Het college neemt z.s.m. na de aanvraag per kwartaal een besluit over de subsidieaanvraag.</w:t>
      </w:r>
    </w:p>
    <w:p w14:paraId="797B46B4" w14:textId="77777777" w:rsidR="000D497C" w:rsidRPr="004967CB" w:rsidRDefault="000D497C" w:rsidP="000D497C">
      <w:pPr>
        <w:spacing w:after="233" w:line="276" w:lineRule="auto"/>
        <w:ind w:right="110"/>
        <w:rPr>
          <w:b/>
          <w:bCs/>
        </w:rPr>
      </w:pPr>
      <w:r w:rsidRPr="004967CB">
        <w:rPr>
          <w:b/>
          <w:bCs/>
        </w:rPr>
        <w:t>Artikel 7 Toetsing recht op een gesubsidieerde peuterplek</w:t>
      </w:r>
    </w:p>
    <w:p w14:paraId="09545ED4" w14:textId="77777777" w:rsidR="000D497C" w:rsidRPr="004967CB" w:rsidRDefault="000D497C" w:rsidP="000D497C">
      <w:pPr>
        <w:pStyle w:val="Lijstalinea"/>
        <w:numPr>
          <w:ilvl w:val="0"/>
          <w:numId w:val="76"/>
        </w:numPr>
        <w:spacing w:after="233" w:line="276" w:lineRule="auto"/>
        <w:ind w:right="110"/>
      </w:pPr>
      <w:r w:rsidRPr="004967CB">
        <w:t>Voor het toetsen of een peuter in aanmerking komt voor een gesubsidieerde peuterplek dient de aanbieder vast te stellen of ouders recht hebben op kinderopvangtoeslag. Dit doet de aanbieder aan de hand van inkomensverklaring(en) van (bei)de ouder(s).</w:t>
      </w:r>
    </w:p>
    <w:p w14:paraId="04C6B32D" w14:textId="77777777" w:rsidR="000D497C" w:rsidRPr="004967CB" w:rsidRDefault="000D497C" w:rsidP="000D497C">
      <w:pPr>
        <w:pStyle w:val="Lijstalinea"/>
        <w:numPr>
          <w:ilvl w:val="0"/>
          <w:numId w:val="76"/>
        </w:numPr>
        <w:spacing w:after="233" w:line="276" w:lineRule="auto"/>
        <w:ind w:right="110"/>
      </w:pPr>
      <w:r w:rsidRPr="004967CB">
        <w:t>Indien aangetoond kan worden dat er sprake is van een eenverdiener en er wordt geen inzicht verschaft in de hoogte van het inkomen door middel van een inkomensverklaring, kan een kind wel geplaatst worden en ontvangt de aanbieder subsidie voor deze peuterplek. De ouder valt dan automatisch in de hoogste inkomenscategorie.</w:t>
      </w:r>
    </w:p>
    <w:p w14:paraId="55D475C0" w14:textId="77777777" w:rsidR="000D497C" w:rsidRPr="004967CB" w:rsidRDefault="000D497C" w:rsidP="000D497C">
      <w:pPr>
        <w:pStyle w:val="Lijstalinea"/>
        <w:numPr>
          <w:ilvl w:val="0"/>
          <w:numId w:val="76"/>
        </w:numPr>
        <w:spacing w:after="233" w:line="276" w:lineRule="auto"/>
        <w:ind w:right="110"/>
      </w:pPr>
      <w:r w:rsidRPr="004967CB">
        <w:t xml:space="preserve">De aanbieder toetst bij de ouders of de peuter niet al bij een andere kinderopvangorganisatie een gesubsidieerde peuterplek bezet. Is dat wel het </w:t>
      </w:r>
      <w:r w:rsidRPr="004967CB">
        <w:lastRenderedPageBreak/>
        <w:t>geval, dan is een tweede gesubsidieerde plek voor de desbetreffende peuter niet mogelijk.</w:t>
      </w:r>
    </w:p>
    <w:p w14:paraId="52B62DA0" w14:textId="77777777" w:rsidR="000D497C" w:rsidRPr="004967CB" w:rsidRDefault="000D497C" w:rsidP="000D497C">
      <w:pPr>
        <w:pStyle w:val="Lijstalinea"/>
        <w:numPr>
          <w:ilvl w:val="0"/>
          <w:numId w:val="76"/>
        </w:numPr>
        <w:spacing w:after="233" w:line="276" w:lineRule="auto"/>
        <w:ind w:right="110"/>
      </w:pPr>
      <w:r>
        <w:t>Als de inkomenssituatie zodanig wijzigt dat ouder(s) in aanmerking komen voor de Kinderopvangtoeslag, dan vervalt het recht op een gesubsidieerde peuterplek (m.u.v. een VE-geïndiceerde peuterplek waar 10 uren wel subsidiabel zijn). Ouders zijn verplicht dit te melden aan de aanbieder.</w:t>
      </w:r>
    </w:p>
    <w:p w14:paraId="551E2F6F" w14:textId="22E90F74" w:rsidR="09D64405" w:rsidRDefault="09D64405">
      <w:r>
        <w:br w:type="page"/>
      </w:r>
    </w:p>
    <w:p w14:paraId="32013C07" w14:textId="77777777" w:rsidR="000D497C" w:rsidRPr="004967CB" w:rsidRDefault="000D497C" w:rsidP="000D497C">
      <w:pPr>
        <w:pStyle w:val="Lijstalinea"/>
        <w:numPr>
          <w:ilvl w:val="0"/>
          <w:numId w:val="76"/>
        </w:numPr>
        <w:spacing w:after="233" w:line="276" w:lineRule="auto"/>
        <w:ind w:right="110"/>
      </w:pPr>
      <w:r>
        <w:lastRenderedPageBreak/>
        <w:t>Wanneer een verlaging van het inkomen zodanig is dat ouders in een lagere inkomenscategorie vallen, kan bij de aanbieder een aanvraag tot herziening van de ouderbijdrage worden gedaan op basis van de meest recente loongegevens, loonstrook, uitkeringsbeschikking of op basis van de meest recente inkomensverklaring.</w:t>
      </w:r>
    </w:p>
    <w:p w14:paraId="74689768" w14:textId="77777777" w:rsidR="000D497C" w:rsidRPr="004967CB" w:rsidRDefault="000D497C" w:rsidP="000D497C">
      <w:pPr>
        <w:pStyle w:val="Lijstalinea"/>
        <w:numPr>
          <w:ilvl w:val="0"/>
          <w:numId w:val="76"/>
        </w:numPr>
        <w:spacing w:after="233" w:line="276" w:lineRule="auto"/>
        <w:ind w:right="110"/>
      </w:pPr>
      <w:r>
        <w:t>Indien sprake is van inkomenswijziging door werkloosheid, kunnen kinderopvanggerechtigden nog gedurende zes maanden aanspraak maken op Kinderopvangtoeslag. Nadat deze termijn is verstreken kunnen zij in aanmerking komen voor de subsidieregeling peuteropvang.</w:t>
      </w:r>
      <w:r>
        <w:br/>
      </w:r>
    </w:p>
    <w:p w14:paraId="6B8559D4"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8 Weigeringsgronden </w:t>
      </w:r>
    </w:p>
    <w:p w14:paraId="75D40D54" w14:textId="77777777" w:rsidR="000D497C" w:rsidRPr="004967CB" w:rsidRDefault="000D497C" w:rsidP="000D497C">
      <w:pPr>
        <w:spacing w:after="34" w:line="276" w:lineRule="auto"/>
        <w:ind w:left="345" w:right="209" w:hanging="358"/>
      </w:pPr>
      <w:r w:rsidRPr="004967CB">
        <w:t>1.</w:t>
      </w:r>
      <w:r w:rsidRPr="004967CB">
        <w:rPr>
          <w:rFonts w:ascii="Arial" w:hAnsi="Arial"/>
        </w:rPr>
        <w:t xml:space="preserve"> </w:t>
      </w:r>
      <w:r w:rsidRPr="004967CB">
        <w:t xml:space="preserve">Het college kan, onverminderd het bepaalde in de artikelen 4:25 en 4:35 van de Algemene wet bestuursrecht en de weigeringsgronden in de ASV, een aanvraag voor subsidie geheel of gedeeltelijk weigeren indien: </w:t>
      </w:r>
    </w:p>
    <w:p w14:paraId="63103E55" w14:textId="77777777" w:rsidR="000D497C" w:rsidRPr="004967CB" w:rsidRDefault="000D497C" w:rsidP="000D497C">
      <w:pPr>
        <w:numPr>
          <w:ilvl w:val="0"/>
          <w:numId w:val="68"/>
        </w:numPr>
        <w:spacing w:after="34" w:line="276" w:lineRule="auto"/>
        <w:ind w:left="721" w:right="110" w:hanging="358"/>
      </w:pPr>
      <w:r w:rsidRPr="004967CB">
        <w:t xml:space="preserve">de aanvrager niet alle benodigde vergunningen en ontheffingen te behoeve van de gesubsidieerde activiteiten heeft of zal kunnen verkrijgen; </w:t>
      </w:r>
    </w:p>
    <w:p w14:paraId="01343599" w14:textId="77777777" w:rsidR="000D497C" w:rsidRPr="004967CB" w:rsidRDefault="000D497C" w:rsidP="000D497C">
      <w:pPr>
        <w:numPr>
          <w:ilvl w:val="0"/>
          <w:numId w:val="68"/>
        </w:numPr>
        <w:spacing w:after="37" w:line="276" w:lineRule="auto"/>
        <w:ind w:left="721" w:right="110" w:hanging="358"/>
      </w:pPr>
      <w:r w:rsidRPr="004967CB">
        <w:t xml:space="preserve">niet voldaan wordt aan de wettelijke vereisten voor het te exploiteren voorschoolse aanbod; </w:t>
      </w:r>
    </w:p>
    <w:p w14:paraId="4AF8E594" w14:textId="77777777" w:rsidR="000D497C" w:rsidRPr="004967CB" w:rsidRDefault="000D497C" w:rsidP="000D497C">
      <w:pPr>
        <w:numPr>
          <w:ilvl w:val="0"/>
          <w:numId w:val="68"/>
        </w:numPr>
        <w:spacing w:after="5" w:line="276" w:lineRule="auto"/>
        <w:ind w:left="721" w:right="110" w:hanging="358"/>
      </w:pPr>
      <w:r w:rsidRPr="004967CB">
        <w:t xml:space="preserve">de behoefte aan het te subsidiëren aanbod onvoldoende is onderbouwd.  </w:t>
      </w:r>
    </w:p>
    <w:p w14:paraId="498C450B" w14:textId="77777777" w:rsidR="000D497C" w:rsidRPr="004967CB" w:rsidRDefault="000D497C" w:rsidP="000D497C">
      <w:pPr>
        <w:spacing w:after="19" w:line="276" w:lineRule="auto"/>
      </w:pPr>
      <w:r w:rsidRPr="004967CB">
        <w:rPr>
          <w:b/>
        </w:rPr>
        <w:t xml:space="preserve"> </w:t>
      </w:r>
    </w:p>
    <w:p w14:paraId="254199FA"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9 Verlening subsidie </w:t>
      </w:r>
    </w:p>
    <w:p w14:paraId="60BCE3A2" w14:textId="5B249EDA" w:rsidR="000D497C" w:rsidRPr="004967CB" w:rsidRDefault="000D497C" w:rsidP="000D497C">
      <w:pPr>
        <w:spacing w:line="276" w:lineRule="auto"/>
        <w:ind w:right="110" w:hanging="360"/>
      </w:pPr>
      <w:r w:rsidRPr="004967CB">
        <w:tab/>
        <w:t>Bij het besluit tot verlenen van de subsidie geeft het college aan op welke wijze de verantwoording van de</w:t>
      </w:r>
      <w:r>
        <w:t xml:space="preserve"> </w:t>
      </w:r>
      <w:r w:rsidRPr="004967CB">
        <w:t xml:space="preserve">te ontvangen subsidie plaats dient te vinden. </w:t>
      </w:r>
    </w:p>
    <w:p w14:paraId="4975B98F" w14:textId="77777777" w:rsidR="000D497C" w:rsidRPr="004967CB" w:rsidRDefault="000D497C" w:rsidP="000D497C">
      <w:pPr>
        <w:spacing w:after="19" w:line="276" w:lineRule="auto"/>
      </w:pPr>
      <w:r w:rsidRPr="004967CB">
        <w:rPr>
          <w:b/>
        </w:rPr>
        <w:t xml:space="preserve"> </w:t>
      </w:r>
    </w:p>
    <w:p w14:paraId="445C7884"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10 Betaling </w:t>
      </w:r>
    </w:p>
    <w:p w14:paraId="2A884A6E" w14:textId="77777777" w:rsidR="000D497C" w:rsidRPr="004967CB" w:rsidRDefault="000D497C" w:rsidP="000D497C">
      <w:pPr>
        <w:numPr>
          <w:ilvl w:val="0"/>
          <w:numId w:val="69"/>
        </w:numPr>
        <w:spacing w:after="5" w:line="276" w:lineRule="auto"/>
        <w:ind w:right="110" w:hanging="360"/>
      </w:pPr>
      <w:r w:rsidRPr="004967CB">
        <w:t>Indien een beschikking tot subsidieverlening (per kwartaal) wordt gegeven, wordt het bij beschikking verleende subsidiebedrag zo spoedig mogelijk uitgekeerd.</w:t>
      </w:r>
    </w:p>
    <w:p w14:paraId="499C15B5" w14:textId="77777777" w:rsidR="000D497C" w:rsidRPr="004967CB" w:rsidRDefault="000D497C" w:rsidP="000D497C">
      <w:pPr>
        <w:numPr>
          <w:ilvl w:val="0"/>
          <w:numId w:val="69"/>
        </w:numPr>
        <w:spacing w:after="5" w:line="276" w:lineRule="auto"/>
        <w:ind w:right="110" w:hanging="360"/>
      </w:pPr>
      <w:r w:rsidRPr="004967CB">
        <w:t xml:space="preserve">In het besluit tot subsidieverlening wordt de hoogte van de kwartaalsubsidie vastgelegd. </w:t>
      </w:r>
      <w:r w:rsidRPr="004967CB">
        <w:br/>
        <w:t xml:space="preserve">      a. in het geval van een aanbieder &gt; 20 subsidiabele peuters is uitgangspunt dat instroom en </w:t>
      </w:r>
      <w:r w:rsidRPr="004967CB">
        <w:br/>
        <w:t xml:space="preserve">          uitstroom van peuters gedurende het onderhavige kwartaal elkaar opheft en vindt er geen </w:t>
      </w:r>
      <w:r w:rsidRPr="004967CB">
        <w:br/>
        <w:t xml:space="preserve">          </w:t>
      </w:r>
      <w:proofErr w:type="spellStart"/>
      <w:r w:rsidRPr="004967CB">
        <w:t>naberekening</w:t>
      </w:r>
      <w:proofErr w:type="spellEnd"/>
      <w:r w:rsidRPr="004967CB">
        <w:t xml:space="preserve"> plaats.</w:t>
      </w:r>
      <w:r w:rsidRPr="004967CB">
        <w:br/>
        <w:t xml:space="preserve">      b. in het geval van een aanbieder </w:t>
      </w:r>
      <w:r w:rsidRPr="004967CB">
        <w:rPr>
          <w:u w:val="single"/>
        </w:rPr>
        <w:t>&lt;</w:t>
      </w:r>
      <w:r w:rsidRPr="004967CB">
        <w:t xml:space="preserve"> 20 subsidiabele peuters zullen bij opgave van het volgend </w:t>
      </w:r>
      <w:r w:rsidRPr="004967CB">
        <w:br/>
        <w:t xml:space="preserve">          kwartaal, de aantallen kinderen op de eerste dag van de tussenliggende maanden worden</w:t>
      </w:r>
      <w:r w:rsidRPr="004967CB">
        <w:br/>
        <w:t xml:space="preserve">          opgegeven en eventuele subsidieverschillen worden verrekend in het volgende kwartaal. </w:t>
      </w:r>
      <w:r w:rsidRPr="004967CB">
        <w:br/>
      </w:r>
      <w:r w:rsidRPr="004967CB">
        <w:rPr>
          <w:b/>
        </w:rPr>
        <w:t xml:space="preserve"> </w:t>
      </w:r>
    </w:p>
    <w:p w14:paraId="03F99FFE"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11 Subsidiehoogte </w:t>
      </w:r>
    </w:p>
    <w:p w14:paraId="0F26EE59" w14:textId="373CE41F" w:rsidR="000D497C" w:rsidRPr="004967CB" w:rsidRDefault="000D497C" w:rsidP="000D497C">
      <w:pPr>
        <w:spacing w:line="276" w:lineRule="auto"/>
        <w:ind w:left="347" w:right="110" w:hanging="360"/>
      </w:pPr>
      <w:r w:rsidRPr="004967CB">
        <w:t>De subsidieopbouw is nader gespecificeerd in bijlage A. Deze wordt indien nodig bijgesteld en</w:t>
      </w:r>
      <w:r>
        <w:t xml:space="preserve"> </w:t>
      </w:r>
      <w:r w:rsidRPr="004967CB">
        <w:t xml:space="preserve">vastgesteld door het college.  </w:t>
      </w:r>
    </w:p>
    <w:p w14:paraId="63928F2B" w14:textId="77777777" w:rsidR="000D497C" w:rsidRPr="004967CB" w:rsidRDefault="000D497C" w:rsidP="000D497C">
      <w:pPr>
        <w:spacing w:after="19" w:line="276" w:lineRule="auto"/>
      </w:pPr>
      <w:r w:rsidRPr="004967CB">
        <w:rPr>
          <w:b/>
        </w:rPr>
        <w:lastRenderedPageBreak/>
        <w:t xml:space="preserve"> </w:t>
      </w:r>
    </w:p>
    <w:p w14:paraId="088B3F5D" w14:textId="77777777" w:rsidR="000D497C" w:rsidRPr="00FA6C9B" w:rsidRDefault="000D497C" w:rsidP="000D497C">
      <w:pPr>
        <w:keepNext/>
        <w:keepLines/>
        <w:tabs>
          <w:tab w:val="left" w:pos="0"/>
        </w:tabs>
        <w:spacing w:line="276" w:lineRule="auto"/>
        <w:ind w:left="-5"/>
        <w:outlineLvl w:val="0"/>
        <w:rPr>
          <w:rFonts w:cs="Calibri Light"/>
          <w:b/>
          <w:bCs/>
          <w:szCs w:val="26"/>
        </w:rPr>
      </w:pPr>
      <w:r w:rsidRPr="00FA6C9B">
        <w:rPr>
          <w:rFonts w:cs="Calibri Light"/>
          <w:b/>
          <w:bCs/>
          <w:szCs w:val="26"/>
        </w:rPr>
        <w:t xml:space="preserve">Artikel 12 Subsidieduur </w:t>
      </w:r>
    </w:p>
    <w:p w14:paraId="610A84FC" w14:textId="77777777" w:rsidR="000D497C" w:rsidRPr="00FA6C9B" w:rsidRDefault="000D497C" w:rsidP="000D497C">
      <w:pPr>
        <w:pStyle w:val="Lijstalinea"/>
        <w:numPr>
          <w:ilvl w:val="0"/>
          <w:numId w:val="74"/>
        </w:numPr>
        <w:spacing w:before="120" w:after="120" w:line="276" w:lineRule="auto"/>
        <w:ind w:right="110"/>
        <w:rPr>
          <w:rFonts w:cs="Calibri Light"/>
        </w:rPr>
      </w:pPr>
      <w:r w:rsidRPr="00FA6C9B">
        <w:rPr>
          <w:rFonts w:cs="Calibri Light"/>
        </w:rPr>
        <w:t xml:space="preserve">De subsidie start met ingang van de datum waarop de peuter de voorschoolse voorziening </w:t>
      </w:r>
      <w:r w:rsidRPr="00FA6C9B">
        <w:rPr>
          <w:rFonts w:cs="Calibri Light"/>
        </w:rPr>
        <w:tab/>
        <w:t>bezoekt.</w:t>
      </w:r>
    </w:p>
    <w:p w14:paraId="6B9CAC35" w14:textId="77777777" w:rsidR="000D497C" w:rsidRPr="00FA6C9B" w:rsidRDefault="000D497C" w:rsidP="000D497C">
      <w:pPr>
        <w:pStyle w:val="Lijstalinea"/>
        <w:numPr>
          <w:ilvl w:val="0"/>
          <w:numId w:val="74"/>
        </w:numPr>
        <w:spacing w:before="120" w:after="120" w:line="276" w:lineRule="auto"/>
        <w:ind w:right="110"/>
        <w:rPr>
          <w:rFonts w:cs="Calibri Light"/>
        </w:rPr>
      </w:pPr>
      <w:r w:rsidRPr="00FA6C9B">
        <w:rPr>
          <w:rFonts w:cs="Calibri Light"/>
        </w:rPr>
        <w:t xml:space="preserve"> De subsidie eindigt met ingang van de datum waarop de peuter om welke reden dan ook, de </w:t>
      </w:r>
      <w:r w:rsidRPr="00FA6C9B">
        <w:rPr>
          <w:rFonts w:cs="Calibri Light"/>
        </w:rPr>
        <w:tab/>
        <w:t xml:space="preserve">voorschoolse voorziening verlaat; </w:t>
      </w:r>
    </w:p>
    <w:p w14:paraId="74876656" w14:textId="720DEF60" w:rsidR="000D497C" w:rsidRPr="00FA6C9B" w:rsidRDefault="000D497C" w:rsidP="000D497C">
      <w:pPr>
        <w:pStyle w:val="Lijstalinea"/>
        <w:numPr>
          <w:ilvl w:val="0"/>
          <w:numId w:val="74"/>
        </w:numPr>
        <w:spacing w:before="120" w:after="120" w:line="276" w:lineRule="auto"/>
        <w:ind w:right="110"/>
        <w:rPr>
          <w:rFonts w:cs="Calibri Light"/>
        </w:rPr>
      </w:pPr>
      <w:r w:rsidRPr="00FA6C9B">
        <w:rPr>
          <w:rFonts w:cs="Calibri Light"/>
        </w:rPr>
        <w:t>peildata zijn echter altijd genoemde data in artikel 6.4.a. Daarnaast wordt rekening gehouden met het gestelde onder artikel 10.2.</w:t>
      </w:r>
    </w:p>
    <w:p w14:paraId="096DDF77" w14:textId="77777777" w:rsidR="000D497C" w:rsidRPr="004967CB" w:rsidRDefault="000D497C" w:rsidP="000D497C">
      <w:pPr>
        <w:spacing w:after="19" w:line="276" w:lineRule="auto"/>
      </w:pPr>
      <w:r w:rsidRPr="004967CB">
        <w:rPr>
          <w:b/>
        </w:rPr>
        <w:t xml:space="preserve"> </w:t>
      </w:r>
    </w:p>
    <w:p w14:paraId="57229333"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13 Verplichtingen </w:t>
      </w:r>
    </w:p>
    <w:p w14:paraId="6475E37E" w14:textId="77777777" w:rsidR="000D497C" w:rsidRPr="004967CB" w:rsidRDefault="000D497C" w:rsidP="000D497C">
      <w:pPr>
        <w:numPr>
          <w:ilvl w:val="0"/>
          <w:numId w:val="70"/>
        </w:numPr>
        <w:spacing w:after="5" w:line="276" w:lineRule="auto"/>
        <w:ind w:right="110" w:hanging="360"/>
      </w:pPr>
      <w:r w:rsidRPr="004967CB">
        <w:t xml:space="preserve">De aanbieder bepaalt, aan de hand van door de ouders te verstrekken gegevens, de subsidie- en ouderbijdrage die van toepassing is op het aanbod. </w:t>
      </w:r>
    </w:p>
    <w:p w14:paraId="19A53C0E" w14:textId="77777777" w:rsidR="000D497C" w:rsidRPr="004967CB" w:rsidRDefault="000D497C" w:rsidP="000D497C">
      <w:pPr>
        <w:numPr>
          <w:ilvl w:val="0"/>
          <w:numId w:val="70"/>
        </w:numPr>
        <w:spacing w:after="5" w:line="276" w:lineRule="auto"/>
        <w:ind w:right="110" w:hanging="360"/>
      </w:pPr>
      <w:r w:rsidRPr="004967CB">
        <w:t>De aanbieder kan ter controle door het college worden gevraagd per kwartaal per geplaatste peuter de volgende gegevens aan te leveren:</w:t>
      </w:r>
      <w:r w:rsidRPr="004967CB">
        <w:br/>
        <w:t xml:space="preserve">      a.</w:t>
      </w:r>
      <w:r w:rsidRPr="004967CB">
        <w:rPr>
          <w:rFonts w:ascii="Arial" w:hAnsi="Arial"/>
        </w:rPr>
        <w:t xml:space="preserve">   </w:t>
      </w:r>
      <w:r w:rsidRPr="004967CB">
        <w:t xml:space="preserve">klantnummer peuter/ ouder(s) </w:t>
      </w:r>
    </w:p>
    <w:p w14:paraId="72FDB269" w14:textId="77777777" w:rsidR="000D497C" w:rsidRPr="004967CB" w:rsidRDefault="000D497C" w:rsidP="000D497C">
      <w:pPr>
        <w:numPr>
          <w:ilvl w:val="1"/>
          <w:numId w:val="70"/>
        </w:numPr>
        <w:spacing w:after="36" w:line="276" w:lineRule="auto"/>
        <w:ind w:right="110" w:hanging="360"/>
      </w:pPr>
      <w:r w:rsidRPr="004967CB">
        <w:t xml:space="preserve">geboortedatum </w:t>
      </w:r>
    </w:p>
    <w:p w14:paraId="09B2515F" w14:textId="77777777" w:rsidR="000D497C" w:rsidRPr="004967CB" w:rsidRDefault="000D497C" w:rsidP="000D497C">
      <w:pPr>
        <w:numPr>
          <w:ilvl w:val="1"/>
          <w:numId w:val="70"/>
        </w:numPr>
        <w:spacing w:after="37" w:line="276" w:lineRule="auto"/>
        <w:ind w:right="110" w:hanging="360"/>
      </w:pPr>
      <w:r w:rsidRPr="004967CB">
        <w:t xml:space="preserve">startdatum </w:t>
      </w:r>
    </w:p>
    <w:p w14:paraId="18E85A4B" w14:textId="77777777" w:rsidR="000D497C" w:rsidRPr="004967CB" w:rsidRDefault="000D497C" w:rsidP="000D497C">
      <w:pPr>
        <w:numPr>
          <w:ilvl w:val="1"/>
          <w:numId w:val="70"/>
        </w:numPr>
        <w:spacing w:after="35" w:line="276" w:lineRule="auto"/>
        <w:ind w:right="110" w:hanging="360"/>
      </w:pPr>
      <w:r w:rsidRPr="004967CB">
        <w:t xml:space="preserve">einddatum, indien relevant </w:t>
      </w:r>
    </w:p>
    <w:p w14:paraId="24DCAC3D" w14:textId="77777777" w:rsidR="000D497C" w:rsidRPr="004967CB" w:rsidRDefault="000D497C" w:rsidP="000D497C">
      <w:pPr>
        <w:numPr>
          <w:ilvl w:val="1"/>
          <w:numId w:val="70"/>
        </w:numPr>
        <w:spacing w:after="37" w:line="276" w:lineRule="auto"/>
        <w:ind w:right="110" w:hanging="360"/>
      </w:pPr>
      <w:r w:rsidRPr="004967CB">
        <w:t xml:space="preserve">VE-geïndiceerd of niet-geïndiceerd </w:t>
      </w:r>
    </w:p>
    <w:p w14:paraId="40C87474" w14:textId="77777777" w:rsidR="000D497C" w:rsidRPr="004967CB" w:rsidRDefault="000D497C" w:rsidP="000D497C">
      <w:pPr>
        <w:numPr>
          <w:ilvl w:val="1"/>
          <w:numId w:val="70"/>
        </w:numPr>
        <w:spacing w:after="37" w:line="276" w:lineRule="auto"/>
        <w:ind w:right="110" w:hanging="360"/>
      </w:pPr>
      <w:r w:rsidRPr="004967CB">
        <w:t>met kinderopvangtoeslag (KOT)/ zonder kinderopvangtoeslag niet-KOT (NKOT)</w:t>
      </w:r>
    </w:p>
    <w:p w14:paraId="65286D3D" w14:textId="77777777" w:rsidR="000D497C" w:rsidRPr="004967CB" w:rsidRDefault="000D497C" w:rsidP="000D497C">
      <w:pPr>
        <w:numPr>
          <w:ilvl w:val="1"/>
          <w:numId w:val="70"/>
        </w:numPr>
        <w:spacing w:after="34" w:line="276" w:lineRule="auto"/>
        <w:ind w:right="110" w:hanging="360"/>
      </w:pPr>
      <w:r w:rsidRPr="004967CB">
        <w:t xml:space="preserve">aanwezigheid inkomensverklaring (J/N) </w:t>
      </w:r>
    </w:p>
    <w:p w14:paraId="5AF3BAF7" w14:textId="77777777" w:rsidR="000D497C" w:rsidRPr="004967CB" w:rsidRDefault="000D497C" w:rsidP="000D497C">
      <w:pPr>
        <w:numPr>
          <w:ilvl w:val="1"/>
          <w:numId w:val="70"/>
        </w:numPr>
        <w:spacing w:after="34" w:line="276" w:lineRule="auto"/>
        <w:ind w:right="110" w:hanging="360"/>
      </w:pPr>
      <w:r w:rsidRPr="004967CB">
        <w:t xml:space="preserve">ouderbijdrage </w:t>
      </w:r>
    </w:p>
    <w:p w14:paraId="53586E98" w14:textId="77777777" w:rsidR="000D497C" w:rsidRPr="004967CB" w:rsidRDefault="000D497C" w:rsidP="000D497C">
      <w:pPr>
        <w:numPr>
          <w:ilvl w:val="0"/>
          <w:numId w:val="70"/>
        </w:numPr>
        <w:spacing w:after="34" w:line="276" w:lineRule="auto"/>
        <w:ind w:right="110" w:hanging="360"/>
      </w:pPr>
      <w:r w:rsidRPr="004967CB">
        <w:t>De aanbieder moet bij het uitvoeren van de werkzaamheden waarvoor subsidie wordt verstrekt, voldoen aan de wettelijke bepalingen rondom kinderopvang.</w:t>
      </w:r>
    </w:p>
    <w:p w14:paraId="0297A765" w14:textId="77777777" w:rsidR="000D497C" w:rsidRPr="004967CB" w:rsidRDefault="000D497C" w:rsidP="000D497C">
      <w:pPr>
        <w:spacing w:after="19" w:line="276" w:lineRule="auto"/>
      </w:pPr>
    </w:p>
    <w:p w14:paraId="0EFD8FEE"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14 Verantwoording en vaststelling subsidie </w:t>
      </w:r>
    </w:p>
    <w:p w14:paraId="308766D2" w14:textId="77777777" w:rsidR="000D497C" w:rsidRPr="004967CB" w:rsidRDefault="000D497C" w:rsidP="000D497C">
      <w:pPr>
        <w:numPr>
          <w:ilvl w:val="0"/>
          <w:numId w:val="71"/>
        </w:numPr>
        <w:spacing w:after="5" w:line="276" w:lineRule="auto"/>
        <w:ind w:right="110" w:hanging="360"/>
      </w:pPr>
      <w:r w:rsidRPr="004967CB">
        <w:t xml:space="preserve">Uiterlijk vóór 1 mei in het jaar na afloop van het kalenderjaar waarvoor subsidie is verleend, dient het bestuur de aanvraag tot subsidievaststelling in, vergezeld van een inhoudelijk jaarverslag. </w:t>
      </w:r>
    </w:p>
    <w:p w14:paraId="55804A19" w14:textId="77777777" w:rsidR="000D497C" w:rsidRPr="004967CB" w:rsidRDefault="000D497C" w:rsidP="000D497C">
      <w:pPr>
        <w:numPr>
          <w:ilvl w:val="0"/>
          <w:numId w:val="71"/>
        </w:numPr>
        <w:spacing w:after="5" w:line="276" w:lineRule="auto"/>
        <w:ind w:right="110" w:hanging="360"/>
      </w:pPr>
      <w:r w:rsidRPr="004967CB">
        <w:t>De subsidie wordt vastgesteld op basis van het per kwartaal (peildatum) opgegeven aantal peuters en opvanguren per peuter aan de hand van het afgesproken subsidietarief, de berekende ouderbijdrage en onderverdeling naar categorieën van artikel 6, lid 4 a en b en artikel 10, lid 2.</w:t>
      </w:r>
    </w:p>
    <w:p w14:paraId="35A789AF" w14:textId="77777777" w:rsidR="000D497C" w:rsidRPr="004967CB" w:rsidRDefault="000D497C" w:rsidP="000D497C">
      <w:pPr>
        <w:numPr>
          <w:ilvl w:val="0"/>
          <w:numId w:val="71"/>
        </w:numPr>
        <w:spacing w:after="5" w:line="276" w:lineRule="auto"/>
        <w:ind w:right="110" w:hanging="360"/>
      </w:pPr>
      <w:r w:rsidRPr="004967CB">
        <w:t xml:space="preserve">Het college stelt binnen 13 weken na ontvangst van de aanvraag tot subsidie-vaststelling de subsidie vast. </w:t>
      </w:r>
    </w:p>
    <w:p w14:paraId="7759C7ED" w14:textId="77777777" w:rsidR="000D497C" w:rsidRPr="004967CB" w:rsidRDefault="000D497C" w:rsidP="000D497C">
      <w:pPr>
        <w:numPr>
          <w:ilvl w:val="0"/>
          <w:numId w:val="71"/>
        </w:numPr>
        <w:spacing w:after="5" w:line="276" w:lineRule="auto"/>
        <w:ind w:right="110" w:hanging="360"/>
      </w:pPr>
      <w:r w:rsidRPr="004967CB">
        <w:t xml:space="preserve">Het college kan deze termijn voor ten hoogste 13 weken verlengen. </w:t>
      </w:r>
    </w:p>
    <w:p w14:paraId="4A57C8A2" w14:textId="77777777" w:rsidR="000D497C" w:rsidRPr="004967CB" w:rsidRDefault="000D497C" w:rsidP="000D497C">
      <w:pPr>
        <w:spacing w:after="44" w:line="276" w:lineRule="auto"/>
        <w:ind w:left="360"/>
      </w:pPr>
    </w:p>
    <w:p w14:paraId="24B8BA4E"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15 Overige verplichtingen van de subsidieontvanger  </w:t>
      </w:r>
    </w:p>
    <w:p w14:paraId="5DD018CD" w14:textId="77777777" w:rsidR="000D497C" w:rsidRPr="004967CB" w:rsidRDefault="000D497C" w:rsidP="000D497C">
      <w:pPr>
        <w:tabs>
          <w:tab w:val="center" w:pos="3983"/>
        </w:tabs>
        <w:spacing w:after="44" w:line="276" w:lineRule="auto"/>
        <w:ind w:left="-13"/>
      </w:pPr>
      <w:r w:rsidRPr="004967CB">
        <w:t xml:space="preserve">De subsidieontvanger informeert het college zo spoedig mogelijk schriftelijk over </w:t>
      </w:r>
    </w:p>
    <w:p w14:paraId="135461D8" w14:textId="77777777" w:rsidR="000D497C" w:rsidRPr="004967CB" w:rsidRDefault="000D497C" w:rsidP="000D497C">
      <w:pPr>
        <w:numPr>
          <w:ilvl w:val="0"/>
          <w:numId w:val="72"/>
        </w:numPr>
        <w:spacing w:after="34" w:line="276" w:lineRule="auto"/>
        <w:ind w:right="110" w:hanging="360"/>
      </w:pPr>
      <w:r w:rsidRPr="004967CB">
        <w:t xml:space="preserve">besluiten of procedures die zijn gericht op de beëindiging van de activiteiten, waarvoor subsidie is verleend, of ontbinding van de rechtspersoon; </w:t>
      </w:r>
    </w:p>
    <w:p w14:paraId="273A4821" w14:textId="77777777" w:rsidR="000D497C" w:rsidRPr="004967CB" w:rsidRDefault="000D497C" w:rsidP="000D497C">
      <w:pPr>
        <w:numPr>
          <w:ilvl w:val="0"/>
          <w:numId w:val="72"/>
        </w:numPr>
        <w:spacing w:after="37" w:line="276" w:lineRule="auto"/>
        <w:ind w:right="110" w:hanging="360"/>
      </w:pPr>
      <w:r w:rsidRPr="004967CB">
        <w:t xml:space="preserve">relevante wijzigingen in de financiële en organisatorische verhouding met derden; </w:t>
      </w:r>
    </w:p>
    <w:p w14:paraId="01EDD75C" w14:textId="77777777" w:rsidR="000D497C" w:rsidRPr="004967CB" w:rsidRDefault="000D497C" w:rsidP="000D497C">
      <w:pPr>
        <w:numPr>
          <w:ilvl w:val="0"/>
          <w:numId w:val="72"/>
        </w:numPr>
        <w:spacing w:after="35" w:line="276" w:lineRule="auto"/>
        <w:ind w:right="110" w:hanging="360"/>
      </w:pPr>
      <w:r w:rsidRPr="004967CB">
        <w:lastRenderedPageBreak/>
        <w:t xml:space="preserve">ontwikkelingen die er toe kunnen leiden dat de, aan de beschikking tot subsidieverlening verbonden voorwaarden, niet of niet geheel kunnen worden nagekomen; </w:t>
      </w:r>
    </w:p>
    <w:p w14:paraId="1C6B8ED5" w14:textId="77777777" w:rsidR="000D497C" w:rsidRPr="004967CB" w:rsidRDefault="000D497C" w:rsidP="000D497C">
      <w:pPr>
        <w:numPr>
          <w:ilvl w:val="0"/>
          <w:numId w:val="72"/>
        </w:numPr>
        <w:spacing w:after="5" w:line="276" w:lineRule="auto"/>
        <w:ind w:right="110" w:hanging="360"/>
      </w:pPr>
      <w:r w:rsidRPr="004967CB">
        <w:t xml:space="preserve">wijziging van de statuten voor zover het betreft de vorm van de rechtspersoon en het doel van de rechtspersoon. </w:t>
      </w:r>
    </w:p>
    <w:p w14:paraId="655353E0" w14:textId="77777777" w:rsidR="000D497C" w:rsidRPr="004967CB" w:rsidRDefault="000D497C" w:rsidP="000D497C">
      <w:pPr>
        <w:spacing w:after="19" w:line="276" w:lineRule="auto"/>
        <w:ind w:left="1080"/>
      </w:pPr>
      <w:r w:rsidRPr="004967CB">
        <w:t xml:space="preserve"> </w:t>
      </w:r>
    </w:p>
    <w:p w14:paraId="48C5A8B1"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16 Hardheidsclausule </w:t>
      </w:r>
    </w:p>
    <w:p w14:paraId="61E572DA" w14:textId="77777777" w:rsidR="000D497C" w:rsidRPr="004967CB" w:rsidRDefault="000D497C" w:rsidP="000D497C">
      <w:pPr>
        <w:spacing w:after="205" w:line="276" w:lineRule="auto"/>
        <w:ind w:right="110" w:hanging="13"/>
      </w:pPr>
      <w:r w:rsidRPr="004967CB">
        <w:t xml:space="preserve">Het college kan, in bijzondere gevallen, een artikel of artikelen van deze regeling buiten toepassing laten of daarvan afwijken voor zover toepassing gelet op het belang van de aanvrager of subsidieontvanger leidt tot onbillijkheid van overwegende aard.  </w:t>
      </w:r>
      <w:r w:rsidRPr="004967CB">
        <w:br/>
      </w:r>
    </w:p>
    <w:p w14:paraId="3A740C42" w14:textId="77777777" w:rsidR="000D497C" w:rsidRPr="004967CB" w:rsidRDefault="000D497C" w:rsidP="000D497C">
      <w:pPr>
        <w:keepNext/>
        <w:keepLines/>
        <w:tabs>
          <w:tab w:val="left" w:pos="0"/>
        </w:tabs>
        <w:spacing w:line="276" w:lineRule="auto"/>
        <w:ind w:left="-5"/>
        <w:outlineLvl w:val="0"/>
        <w:rPr>
          <w:b/>
          <w:bCs/>
          <w:szCs w:val="26"/>
        </w:rPr>
      </w:pPr>
      <w:r w:rsidRPr="004967CB">
        <w:rPr>
          <w:b/>
          <w:bCs/>
          <w:szCs w:val="26"/>
        </w:rPr>
        <w:t xml:space="preserve">Artikel 17 Inwerkingtreding </w:t>
      </w:r>
    </w:p>
    <w:p w14:paraId="11070B82" w14:textId="77777777" w:rsidR="000D497C" w:rsidRPr="004967CB" w:rsidRDefault="000D497C" w:rsidP="000D497C">
      <w:pPr>
        <w:spacing w:after="34" w:line="276" w:lineRule="auto"/>
        <w:ind w:right="110"/>
      </w:pPr>
      <w:r w:rsidRPr="004967CB">
        <w:t>Deze subsidieregeling treedt in werking en is van toepassing op de uitvoering van activiteiten vanaf 1 april 2022</w:t>
      </w:r>
      <w:r>
        <w:t>.</w:t>
      </w:r>
    </w:p>
    <w:p w14:paraId="5651314C" w14:textId="77777777" w:rsidR="000D497C" w:rsidRPr="004967CB" w:rsidRDefault="000D497C" w:rsidP="000D497C">
      <w:pPr>
        <w:spacing w:after="19" w:line="276" w:lineRule="auto"/>
      </w:pPr>
    </w:p>
    <w:p w14:paraId="03DD1DDC" w14:textId="77777777" w:rsidR="000D497C" w:rsidRPr="004967CB" w:rsidRDefault="000D497C" w:rsidP="000D497C">
      <w:pPr>
        <w:keepNext/>
        <w:keepLines/>
        <w:tabs>
          <w:tab w:val="left" w:pos="0"/>
        </w:tabs>
        <w:spacing w:after="222" w:line="276" w:lineRule="auto"/>
        <w:ind w:left="-5"/>
        <w:outlineLvl w:val="0"/>
        <w:rPr>
          <w:b/>
          <w:bCs/>
          <w:szCs w:val="26"/>
        </w:rPr>
      </w:pPr>
      <w:r w:rsidRPr="004967CB">
        <w:rPr>
          <w:b/>
          <w:bCs/>
          <w:szCs w:val="26"/>
        </w:rPr>
        <w:t>Artikel 18 Citeertitel AV</w:t>
      </w:r>
    </w:p>
    <w:p w14:paraId="54CF2DF4" w14:textId="77777777" w:rsidR="000D497C" w:rsidRPr="004967CB" w:rsidRDefault="000D497C" w:rsidP="000D497C">
      <w:pPr>
        <w:spacing w:after="215" w:line="276" w:lineRule="auto"/>
        <w:ind w:left="-3" w:right="110"/>
      </w:pPr>
      <w:r w:rsidRPr="004967CB">
        <w:t xml:space="preserve">Deze regeling wordt aangehaald als “Subsidieregeling </w:t>
      </w:r>
      <w:proofErr w:type="spellStart"/>
      <w:r w:rsidRPr="004967CB">
        <w:t>Kindgebonden</w:t>
      </w:r>
      <w:proofErr w:type="spellEnd"/>
      <w:r w:rsidRPr="004967CB">
        <w:t xml:space="preserve"> financiering peuteropvang en voorschoolse educatie gemeente Molenlanden 2022”. </w:t>
      </w:r>
    </w:p>
    <w:p w14:paraId="2B22C9DA" w14:textId="77777777" w:rsidR="000D497C" w:rsidRPr="004967CB" w:rsidRDefault="000D497C" w:rsidP="000D497C">
      <w:pPr>
        <w:spacing w:after="215" w:line="276" w:lineRule="auto"/>
        <w:ind w:left="-3" w:right="110"/>
      </w:pPr>
    </w:p>
    <w:p w14:paraId="70A66C5C" w14:textId="77777777" w:rsidR="000D497C" w:rsidRPr="004967CB" w:rsidRDefault="000D497C" w:rsidP="000D497C">
      <w:pPr>
        <w:spacing w:after="215" w:line="276" w:lineRule="auto"/>
        <w:ind w:left="-3" w:right="110"/>
      </w:pPr>
      <w:r w:rsidRPr="004967CB">
        <w:t>Vastgesteld tijdens de collegevergadering van de gemeente Molenlanden,</w:t>
      </w:r>
      <w:r w:rsidRPr="004967CB">
        <w:br/>
        <w:t>gehouden op</w:t>
      </w:r>
      <w:r>
        <w:t xml:space="preserve"> 8 maart 2022.</w:t>
      </w:r>
    </w:p>
    <w:p w14:paraId="3B980028" w14:textId="77777777" w:rsidR="000D497C" w:rsidRPr="004967CB" w:rsidRDefault="000D497C" w:rsidP="000D497C">
      <w:pPr>
        <w:spacing w:line="276" w:lineRule="auto"/>
        <w:ind w:left="-84"/>
      </w:pPr>
      <w:r w:rsidRPr="004967CB">
        <w:t xml:space="preserve">  </w:t>
      </w:r>
    </w:p>
    <w:p w14:paraId="514AC663" w14:textId="77777777" w:rsidR="000D497C" w:rsidRPr="004967CB" w:rsidRDefault="000D497C" w:rsidP="000D497C">
      <w:pPr>
        <w:spacing w:line="276" w:lineRule="auto"/>
        <w:ind w:left="-84"/>
      </w:pPr>
      <w:r w:rsidRPr="004967CB">
        <w:t>Burgemeester en wethouders van Molenlanden,</w:t>
      </w:r>
    </w:p>
    <w:p w14:paraId="3CA9A539" w14:textId="77777777" w:rsidR="000D497C" w:rsidRPr="004967CB" w:rsidRDefault="000D497C" w:rsidP="000D497C">
      <w:pPr>
        <w:spacing w:line="276" w:lineRule="auto"/>
        <w:ind w:left="-84"/>
      </w:pPr>
      <w:r w:rsidRPr="004967CB">
        <w:t xml:space="preserve"> De secretaris,</w:t>
      </w:r>
      <w:r w:rsidRPr="004967CB">
        <w:tab/>
      </w:r>
      <w:r w:rsidRPr="004967CB">
        <w:tab/>
      </w:r>
      <w:r w:rsidRPr="004967CB">
        <w:tab/>
      </w:r>
      <w:r w:rsidRPr="004967CB">
        <w:tab/>
        <w:t>De burgemeester,</w:t>
      </w:r>
    </w:p>
    <w:p w14:paraId="53344CB4" w14:textId="77777777" w:rsidR="000D497C" w:rsidRPr="004967CB" w:rsidRDefault="000D497C" w:rsidP="000D497C">
      <w:pPr>
        <w:spacing w:line="276" w:lineRule="auto"/>
        <w:ind w:left="-84"/>
      </w:pPr>
    </w:p>
    <w:p w14:paraId="186F7CCB" w14:textId="77777777" w:rsidR="000D497C" w:rsidRPr="004967CB" w:rsidRDefault="000D497C" w:rsidP="000D497C">
      <w:pPr>
        <w:spacing w:line="276" w:lineRule="auto"/>
        <w:ind w:left="-84"/>
      </w:pPr>
      <w:r w:rsidRPr="004967CB">
        <w:t xml:space="preserve"> Leon Anink</w:t>
      </w:r>
      <w:r w:rsidRPr="004967CB">
        <w:tab/>
      </w:r>
      <w:r w:rsidRPr="004967CB">
        <w:tab/>
      </w:r>
      <w:r w:rsidRPr="004967CB">
        <w:tab/>
      </w:r>
      <w:r w:rsidRPr="004967CB">
        <w:tab/>
      </w:r>
      <w:r w:rsidRPr="004967CB">
        <w:tab/>
        <w:t>Theo Segers</w:t>
      </w:r>
    </w:p>
    <w:p w14:paraId="081344B4" w14:textId="77777777" w:rsidR="000D497C" w:rsidRPr="004967CB" w:rsidRDefault="000D497C" w:rsidP="000D497C">
      <w:pPr>
        <w:spacing w:line="276" w:lineRule="auto"/>
        <w:rPr>
          <w:highlight w:val="lightGray"/>
        </w:rPr>
      </w:pPr>
    </w:p>
    <w:p w14:paraId="663F4F68" w14:textId="77777777" w:rsidR="000D497C" w:rsidRPr="004967CB" w:rsidRDefault="000D497C" w:rsidP="000D497C">
      <w:pPr>
        <w:pStyle w:val="OPBijlageTitel"/>
        <w:spacing w:line="276" w:lineRule="auto"/>
        <w:rPr>
          <w:rFonts w:ascii="Lucida Sans" w:hAnsi="Lucida Sans"/>
          <w:sz w:val="20"/>
          <w:highlight w:val="lightGray"/>
        </w:rPr>
      </w:pPr>
    </w:p>
    <w:p w14:paraId="25D63475" w14:textId="77777777" w:rsidR="000D497C" w:rsidRPr="004967CB" w:rsidRDefault="000D497C" w:rsidP="000D497C">
      <w:pPr>
        <w:pStyle w:val="OPBijlageTitel"/>
        <w:spacing w:line="276" w:lineRule="auto"/>
        <w:rPr>
          <w:rFonts w:ascii="Lucida Sans" w:hAnsi="Lucida Sans"/>
          <w:sz w:val="20"/>
          <w:highlight w:val="lightGray"/>
        </w:rPr>
      </w:pPr>
      <w:r w:rsidRPr="004967CB">
        <w:rPr>
          <w:rFonts w:ascii="Lucida Sans" w:hAnsi="Lucida Sans"/>
          <w:sz w:val="20"/>
          <w:highlight w:val="lightGray"/>
        </w:rPr>
        <w:t>Bijlage:</w:t>
      </w:r>
    </w:p>
    <w:p w14:paraId="25A720A8" w14:textId="77777777" w:rsidR="000D497C" w:rsidRPr="004967CB" w:rsidRDefault="000D497C" w:rsidP="000D497C">
      <w:pPr>
        <w:pStyle w:val="Lijstalinea"/>
        <w:numPr>
          <w:ilvl w:val="0"/>
          <w:numId w:val="78"/>
        </w:numPr>
        <w:spacing w:before="120" w:after="120" w:line="276" w:lineRule="auto"/>
      </w:pPr>
      <w:r w:rsidRPr="004967CB">
        <w:t>Bijlage a: subsidie opbouw</w:t>
      </w:r>
    </w:p>
    <w:p w14:paraId="179C90B2" w14:textId="77777777" w:rsidR="000D497C" w:rsidRPr="004967CB" w:rsidRDefault="000D497C" w:rsidP="000D497C">
      <w:pPr>
        <w:keepNext/>
        <w:keepLines/>
        <w:tabs>
          <w:tab w:val="left" w:pos="0"/>
        </w:tabs>
        <w:spacing w:after="26" w:line="276" w:lineRule="auto"/>
        <w:ind w:left="-5"/>
        <w:outlineLvl w:val="0"/>
        <w:rPr>
          <w:b/>
          <w:sz w:val="20"/>
          <w:szCs w:val="28"/>
        </w:rPr>
      </w:pPr>
      <w:r w:rsidRPr="004967CB">
        <w:rPr>
          <w:b/>
          <w:sz w:val="20"/>
          <w:szCs w:val="28"/>
        </w:rPr>
        <w:t xml:space="preserve">Bijlage A.: Subsidie opbouw  </w:t>
      </w:r>
    </w:p>
    <w:p w14:paraId="6C67B0F6" w14:textId="77777777" w:rsidR="000D497C" w:rsidRPr="004967CB" w:rsidRDefault="000D497C" w:rsidP="000D497C">
      <w:pPr>
        <w:spacing w:after="203" w:line="276" w:lineRule="auto"/>
        <w:ind w:left="-3" w:right="110"/>
        <w:rPr>
          <w:szCs w:val="18"/>
        </w:rPr>
      </w:pPr>
      <w:r w:rsidRPr="004967CB">
        <w:rPr>
          <w:szCs w:val="18"/>
        </w:rPr>
        <w:t xml:space="preserve">De subsidie opbouw van de subsidieregeling </w:t>
      </w:r>
      <w:proofErr w:type="spellStart"/>
      <w:r w:rsidRPr="004967CB">
        <w:rPr>
          <w:szCs w:val="18"/>
        </w:rPr>
        <w:t>Kindgebonden</w:t>
      </w:r>
      <w:proofErr w:type="spellEnd"/>
      <w:r w:rsidRPr="004967CB">
        <w:rPr>
          <w:szCs w:val="18"/>
        </w:rPr>
        <w:t xml:space="preserve"> financiering peuteropvang en voorschoolse educatie gemeente Molenlanden 2022 is opgebouwd uit verschillende componenten. </w:t>
      </w:r>
    </w:p>
    <w:p w14:paraId="60FCC553" w14:textId="77777777" w:rsidR="000D497C" w:rsidRPr="004967CB" w:rsidRDefault="000D497C" w:rsidP="000D497C">
      <w:pPr>
        <w:spacing w:after="17" w:line="276" w:lineRule="auto"/>
        <w:rPr>
          <w:szCs w:val="18"/>
        </w:rPr>
      </w:pPr>
    </w:p>
    <w:p w14:paraId="4E880615" w14:textId="7C84E2B0" w:rsidR="09D64405" w:rsidRDefault="09D64405">
      <w:r>
        <w:br w:type="page"/>
      </w:r>
    </w:p>
    <w:p w14:paraId="5C2AFA03" w14:textId="77777777" w:rsidR="000D497C" w:rsidRPr="004967CB" w:rsidRDefault="000D497C" w:rsidP="000D497C">
      <w:pPr>
        <w:spacing w:after="14" w:line="276" w:lineRule="auto"/>
        <w:ind w:right="87"/>
        <w:rPr>
          <w:szCs w:val="18"/>
        </w:rPr>
      </w:pPr>
      <w:r w:rsidRPr="004967CB">
        <w:rPr>
          <w:b/>
          <w:szCs w:val="18"/>
        </w:rPr>
        <w:lastRenderedPageBreak/>
        <w:t xml:space="preserve">Norm ouderbijdrage per maand </w:t>
      </w:r>
      <w:r w:rsidRPr="004967CB">
        <w:rPr>
          <w:b/>
          <w:szCs w:val="18"/>
        </w:rPr>
        <w:br/>
      </w:r>
      <w:r w:rsidRPr="004967CB">
        <w:rPr>
          <w:szCs w:val="18"/>
        </w:rPr>
        <w:t xml:space="preserve">De ouderbijdrage voor reguliere peuters (NKOT) is in drie groepen verdeeld gerelateerd aan de volgende drie inkomensgroepen: </w:t>
      </w:r>
    </w:p>
    <w:p w14:paraId="77C61E67" w14:textId="77777777" w:rsidR="000D497C" w:rsidRPr="004967CB" w:rsidRDefault="000D497C" w:rsidP="000D497C">
      <w:pPr>
        <w:numPr>
          <w:ilvl w:val="0"/>
          <w:numId w:val="77"/>
        </w:numPr>
        <w:spacing w:after="205" w:line="276" w:lineRule="auto"/>
        <w:ind w:right="87" w:hanging="10"/>
        <w:contextualSpacing/>
        <w:rPr>
          <w:szCs w:val="18"/>
        </w:rPr>
      </w:pPr>
      <w:r w:rsidRPr="004967CB">
        <w:rPr>
          <w:szCs w:val="18"/>
        </w:rPr>
        <w:t xml:space="preserve">&lt;€ 20.000 </w:t>
      </w:r>
      <w:r w:rsidRPr="004967CB">
        <w:rPr>
          <w:szCs w:val="18"/>
        </w:rPr>
        <w:tab/>
      </w:r>
      <w:r w:rsidRPr="004967CB">
        <w:rPr>
          <w:szCs w:val="18"/>
        </w:rPr>
        <w:tab/>
        <w:t xml:space="preserve">  </w:t>
      </w:r>
      <w:r w:rsidRPr="004967CB">
        <w:rPr>
          <w:szCs w:val="18"/>
        </w:rPr>
        <w:tab/>
        <w:t>: een ouderbijdrage van € 32,50 per maand;</w:t>
      </w:r>
    </w:p>
    <w:p w14:paraId="0689430B" w14:textId="77777777" w:rsidR="000D497C" w:rsidRPr="004967CB" w:rsidRDefault="000D497C" w:rsidP="000D497C">
      <w:pPr>
        <w:numPr>
          <w:ilvl w:val="0"/>
          <w:numId w:val="77"/>
        </w:numPr>
        <w:spacing w:after="205" w:line="276" w:lineRule="auto"/>
        <w:ind w:right="87" w:hanging="10"/>
        <w:contextualSpacing/>
        <w:rPr>
          <w:szCs w:val="18"/>
        </w:rPr>
      </w:pPr>
      <w:r w:rsidRPr="004967CB">
        <w:rPr>
          <w:szCs w:val="18"/>
        </w:rPr>
        <w:t>€ 20.000 - € 40.000</w:t>
      </w:r>
      <w:r w:rsidRPr="004967CB">
        <w:rPr>
          <w:szCs w:val="18"/>
        </w:rPr>
        <w:tab/>
        <w:t>: een ouderbijdrage van € 47,50 per maand</w:t>
      </w:r>
    </w:p>
    <w:p w14:paraId="5ADDA694" w14:textId="77777777" w:rsidR="000D497C" w:rsidRPr="004967CB" w:rsidRDefault="000D497C" w:rsidP="000D497C">
      <w:pPr>
        <w:numPr>
          <w:ilvl w:val="0"/>
          <w:numId w:val="77"/>
        </w:numPr>
        <w:spacing w:after="205" w:line="276" w:lineRule="auto"/>
        <w:ind w:left="0" w:right="87" w:firstLine="350"/>
        <w:contextualSpacing/>
        <w:rPr>
          <w:szCs w:val="18"/>
        </w:rPr>
      </w:pPr>
      <w:r w:rsidRPr="004967CB">
        <w:rPr>
          <w:szCs w:val="18"/>
        </w:rPr>
        <w:t xml:space="preserve">&gt; € 40.000 </w:t>
      </w:r>
      <w:r w:rsidRPr="004967CB">
        <w:rPr>
          <w:szCs w:val="18"/>
        </w:rPr>
        <w:tab/>
      </w:r>
      <w:r w:rsidRPr="004967CB">
        <w:rPr>
          <w:szCs w:val="18"/>
        </w:rPr>
        <w:tab/>
      </w:r>
      <w:r w:rsidRPr="004967CB">
        <w:rPr>
          <w:szCs w:val="18"/>
        </w:rPr>
        <w:tab/>
        <w:t>: een ouderbijdrage van € 62,50 per maand</w:t>
      </w:r>
      <w:r w:rsidRPr="004967CB">
        <w:rPr>
          <w:szCs w:val="18"/>
        </w:rPr>
        <w:br/>
        <w:t>Bij het berekenen van de subsidie per kwartaal, wordt per NKOT-peuter een gemiddeld bedrag van € 350,00 op jaarbasis ingehouden op de subsidie, zijnde de ouderbijdrage.</w:t>
      </w:r>
      <w:r w:rsidRPr="004967CB">
        <w:rPr>
          <w:szCs w:val="18"/>
        </w:rPr>
        <w:br/>
      </w:r>
    </w:p>
    <w:p w14:paraId="044C74B4" w14:textId="77777777" w:rsidR="000D497C" w:rsidRPr="004967CB" w:rsidRDefault="000D497C" w:rsidP="000D497C">
      <w:pPr>
        <w:spacing w:after="205" w:line="276" w:lineRule="auto"/>
        <w:ind w:right="87"/>
        <w:rPr>
          <w:szCs w:val="18"/>
        </w:rPr>
      </w:pPr>
      <w:r w:rsidRPr="004967CB">
        <w:rPr>
          <w:szCs w:val="18"/>
        </w:rPr>
        <w:t>De ouderbijdrage voor een VE-geïndiceerde peuter (NKOT) bedraagt € 27,00 per maand.</w:t>
      </w:r>
      <w:r w:rsidRPr="004967CB">
        <w:rPr>
          <w:szCs w:val="18"/>
        </w:rPr>
        <w:br/>
        <w:t>Bij het berekenen van de subsidie per kwartaal, wordt per NKOT-VE-geïndiceerde peuter een gemiddeld bedrag van € 320,00 op jaarbasis ingehouden op de subsidie, zijnde de ouderbijdrage.</w:t>
      </w:r>
      <w:r w:rsidRPr="004967CB">
        <w:rPr>
          <w:szCs w:val="18"/>
        </w:rPr>
        <w:br/>
      </w:r>
      <w:r w:rsidRPr="004967CB">
        <w:rPr>
          <w:szCs w:val="18"/>
        </w:rPr>
        <w:br/>
        <w:t>Aanbieders innen zelf de ouderbijdrage en dragen het risico van niet-betalers.</w:t>
      </w:r>
    </w:p>
    <w:p w14:paraId="0425D750" w14:textId="77777777" w:rsidR="000D497C" w:rsidRPr="004967CB" w:rsidRDefault="000D497C" w:rsidP="000D497C">
      <w:pPr>
        <w:keepNext/>
        <w:keepLines/>
        <w:spacing w:before="240" w:line="276" w:lineRule="auto"/>
        <w:outlineLvl w:val="1"/>
        <w:rPr>
          <w:b/>
          <w:bCs/>
          <w:szCs w:val="18"/>
        </w:rPr>
      </w:pPr>
      <w:r w:rsidRPr="004967CB">
        <w:rPr>
          <w:b/>
          <w:bCs/>
          <w:szCs w:val="18"/>
        </w:rPr>
        <w:t xml:space="preserve">Vaste subsidiebijdrage per uur  </w:t>
      </w:r>
    </w:p>
    <w:p w14:paraId="3AC1DB33" w14:textId="0FBD887D" w:rsidR="000D497C" w:rsidRPr="004967CB" w:rsidRDefault="000D497C" w:rsidP="000D497C">
      <w:pPr>
        <w:spacing w:after="205" w:line="276" w:lineRule="auto"/>
        <w:ind w:right="87"/>
        <w:rPr>
          <w:szCs w:val="18"/>
        </w:rPr>
      </w:pPr>
      <w:r w:rsidRPr="004967CB">
        <w:rPr>
          <w:szCs w:val="18"/>
        </w:rPr>
        <w:t>1. De subsidiebijdrage per uur voor de peuteropvang is per 1 januari 2020  vastgesteld op € 10,00. Op</w:t>
      </w:r>
      <w:r>
        <w:rPr>
          <w:szCs w:val="18"/>
        </w:rPr>
        <w:t xml:space="preserve"> </w:t>
      </w:r>
      <w:r w:rsidRPr="004967CB">
        <w:rPr>
          <w:szCs w:val="18"/>
        </w:rPr>
        <w:t xml:space="preserve">basis hiervan wordt de subsidie berekend.  </w:t>
      </w:r>
      <w:r w:rsidRPr="004967CB">
        <w:rPr>
          <w:szCs w:val="18"/>
        </w:rPr>
        <w:br/>
        <w:t>2. Bij een VE-geïndiceerde peuter die in aanmerking komt voor kinderopvangtoeslag bekostigen de ouders de eerste zes uur vanuit KOT en de overige tien uren worden bekostigd vanuit de</w:t>
      </w:r>
      <w:r>
        <w:rPr>
          <w:szCs w:val="18"/>
        </w:rPr>
        <w:t xml:space="preserve"> </w:t>
      </w:r>
      <w:r w:rsidRPr="004967CB">
        <w:rPr>
          <w:szCs w:val="18"/>
        </w:rPr>
        <w:t>gemeentelijke subsidie.</w:t>
      </w:r>
      <w:r w:rsidRPr="004967CB">
        <w:rPr>
          <w:szCs w:val="18"/>
        </w:rPr>
        <w:br/>
      </w:r>
    </w:p>
    <w:p w14:paraId="3A0303C7" w14:textId="77777777" w:rsidR="000D497C" w:rsidRPr="004967CB" w:rsidRDefault="000D497C" w:rsidP="000D497C">
      <w:pPr>
        <w:spacing w:after="205" w:line="276" w:lineRule="auto"/>
        <w:ind w:right="87"/>
        <w:rPr>
          <w:b/>
          <w:bCs/>
          <w:szCs w:val="18"/>
        </w:rPr>
      </w:pPr>
      <w:r w:rsidRPr="004967CB">
        <w:rPr>
          <w:b/>
          <w:bCs/>
          <w:szCs w:val="18"/>
        </w:rPr>
        <w:t>Extra subsidie VE-locatie</w:t>
      </w:r>
    </w:p>
    <w:p w14:paraId="20B4B160" w14:textId="77777777" w:rsidR="000D497C" w:rsidRPr="004967CB" w:rsidRDefault="000D497C" w:rsidP="000D497C">
      <w:pPr>
        <w:spacing w:after="205" w:line="276" w:lineRule="auto"/>
        <w:ind w:right="87"/>
        <w:rPr>
          <w:szCs w:val="18"/>
        </w:rPr>
      </w:pPr>
      <w:r w:rsidRPr="004967CB">
        <w:rPr>
          <w:szCs w:val="18"/>
        </w:rPr>
        <w:t xml:space="preserve">Met ingang van 1 april 2022 ontvangt de aanbieder op jaarbasis voor elke geregistreerde VE-locatie een </w:t>
      </w:r>
      <w:proofErr w:type="spellStart"/>
      <w:r w:rsidRPr="004967CB">
        <w:rPr>
          <w:szCs w:val="18"/>
        </w:rPr>
        <w:t>locatie-subsidie</w:t>
      </w:r>
      <w:proofErr w:type="spellEnd"/>
      <w:r w:rsidRPr="004967CB">
        <w:rPr>
          <w:szCs w:val="18"/>
        </w:rPr>
        <w:t xml:space="preserve"> van € 3.000,00 per VE-locatie ter compensatie van de extra kosten voor het aanbod VE. Concreet betekent dit dat per kwartaal een extra subsidie van € 750,00 per VE-locatie wordt verstrekt</w:t>
      </w:r>
      <w:r>
        <w:rPr>
          <w:szCs w:val="18"/>
        </w:rPr>
        <w:t>; dit wordt separaat vermeld in de beschikking</w:t>
      </w:r>
      <w:r w:rsidRPr="004967CB">
        <w:rPr>
          <w:szCs w:val="18"/>
        </w:rPr>
        <w:t>.</w:t>
      </w:r>
      <w:r>
        <w:rPr>
          <w:szCs w:val="18"/>
        </w:rPr>
        <w:br/>
        <w:t xml:space="preserve">Het college behoudt zich het recht voor deze </w:t>
      </w:r>
      <w:proofErr w:type="spellStart"/>
      <w:r>
        <w:rPr>
          <w:szCs w:val="18"/>
        </w:rPr>
        <w:t>locatie-subsidie</w:t>
      </w:r>
      <w:proofErr w:type="spellEnd"/>
      <w:r>
        <w:rPr>
          <w:szCs w:val="18"/>
        </w:rPr>
        <w:t xml:space="preserve"> in te trekken; in dat geval zal de </w:t>
      </w:r>
      <w:proofErr w:type="spellStart"/>
      <w:r>
        <w:rPr>
          <w:szCs w:val="18"/>
        </w:rPr>
        <w:t>kindgebonden</w:t>
      </w:r>
      <w:proofErr w:type="spellEnd"/>
      <w:r>
        <w:rPr>
          <w:szCs w:val="18"/>
        </w:rPr>
        <w:t xml:space="preserve"> subsidie voor VE-geïndiceerde peuters worden verhoogd naar marktconforme tarieven.</w:t>
      </w:r>
    </w:p>
    <w:p w14:paraId="4F057FAC" w14:textId="77777777" w:rsidR="000D497C" w:rsidRDefault="000D497C" w:rsidP="000D497C">
      <w:pPr>
        <w:spacing w:after="205" w:line="276" w:lineRule="auto"/>
        <w:ind w:right="87"/>
        <w:rPr>
          <w:b/>
          <w:szCs w:val="18"/>
        </w:rPr>
      </w:pPr>
    </w:p>
    <w:p w14:paraId="20FFD47C" w14:textId="77777777" w:rsidR="000D497C" w:rsidRDefault="000D497C" w:rsidP="000D497C">
      <w:pPr>
        <w:spacing w:after="205" w:line="276" w:lineRule="auto"/>
        <w:ind w:right="87"/>
        <w:rPr>
          <w:b/>
          <w:szCs w:val="18"/>
        </w:rPr>
      </w:pPr>
    </w:p>
    <w:p w14:paraId="11875B36" w14:textId="77777777" w:rsidR="000D497C" w:rsidRDefault="000D497C" w:rsidP="000D497C">
      <w:pPr>
        <w:spacing w:after="205" w:line="276" w:lineRule="auto"/>
        <w:ind w:right="87"/>
        <w:rPr>
          <w:b/>
          <w:szCs w:val="18"/>
        </w:rPr>
      </w:pPr>
    </w:p>
    <w:p w14:paraId="10C2E902" w14:textId="77777777" w:rsidR="000D497C" w:rsidRPr="004967CB" w:rsidRDefault="000D497C" w:rsidP="000D497C">
      <w:pPr>
        <w:spacing w:after="205" w:line="276" w:lineRule="auto"/>
        <w:ind w:right="87"/>
        <w:rPr>
          <w:b/>
          <w:szCs w:val="18"/>
        </w:rPr>
      </w:pPr>
      <w:r w:rsidRPr="004967CB">
        <w:rPr>
          <w:b/>
          <w:szCs w:val="18"/>
        </w:rPr>
        <w:t>Extra inzet HBO-er</w:t>
      </w:r>
    </w:p>
    <w:p w14:paraId="2071A2A8" w14:textId="77777777" w:rsidR="000D497C" w:rsidRPr="004967CB" w:rsidRDefault="000D497C" w:rsidP="000D497C">
      <w:pPr>
        <w:spacing w:after="205" w:line="276" w:lineRule="auto"/>
        <w:ind w:right="87"/>
        <w:rPr>
          <w:szCs w:val="18"/>
        </w:rPr>
      </w:pPr>
      <w:r w:rsidRPr="004967CB">
        <w:rPr>
          <w:szCs w:val="18"/>
        </w:rPr>
        <w:t>Inzet van een HBO-er wordt gefinancierd met € 400,00 per VE-geïndiceerde peuter per jaar. Per kwartaal zal per VE-geïndiceerde peuter € 100,00 worden bijgedragen; dit wordt separaat vermeld in de beschikking.</w:t>
      </w:r>
    </w:p>
    <w:p w14:paraId="4279D1F6" w14:textId="77777777" w:rsidR="000D497C" w:rsidRPr="004967CB" w:rsidRDefault="000D497C" w:rsidP="000D497C">
      <w:pPr>
        <w:spacing w:line="276" w:lineRule="auto"/>
        <w:rPr>
          <w:highlight w:val="lightGray"/>
        </w:rPr>
      </w:pPr>
    </w:p>
    <w:p w14:paraId="262E2723" w14:textId="77777777" w:rsidR="0060359F" w:rsidRPr="003A385E" w:rsidRDefault="0060359F" w:rsidP="000D497C">
      <w:pPr>
        <w:pStyle w:val="OPTitel"/>
        <w:spacing w:line="276" w:lineRule="auto"/>
      </w:pPr>
    </w:p>
    <w:sectPr w:rsidR="0060359F" w:rsidRPr="003A385E" w:rsidSect="00753B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B4E9" w14:textId="77777777" w:rsidR="00753B76" w:rsidRDefault="00753B76" w:rsidP="0030485D">
      <w:r>
        <w:separator/>
      </w:r>
    </w:p>
  </w:endnote>
  <w:endnote w:type="continuationSeparator" w:id="0">
    <w:p w14:paraId="43E72BD1" w14:textId="77777777" w:rsidR="00753B76" w:rsidRDefault="00753B76" w:rsidP="003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Univers LT 5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4BF" w14:textId="77777777" w:rsidR="00753B76" w:rsidRDefault="00753B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873508"/>
      <w:docPartObj>
        <w:docPartGallery w:val="Page Numbers (Bottom of Page)"/>
        <w:docPartUnique/>
      </w:docPartObj>
    </w:sdtPr>
    <w:sdtEndPr>
      <w:rPr>
        <w:color w:val="69BDEB" w:themeColor="accent1"/>
      </w:rPr>
    </w:sdtEndPr>
    <w:sdtContent>
      <w:p w14:paraId="27880516" w14:textId="30DB20EE" w:rsidR="00753B76" w:rsidRDefault="00753B76">
        <w:pPr>
          <w:pStyle w:val="Voettekst"/>
          <w:jc w:val="right"/>
        </w:pPr>
        <w:r w:rsidRPr="00A263F8">
          <w:rPr>
            <w:noProof/>
          </w:rPr>
          <w:drawing>
            <wp:anchor distT="0" distB="0" distL="114300" distR="114300" simplePos="0" relativeHeight="251666432" behindDoc="0" locked="0" layoutInCell="1" allowOverlap="1" wp14:anchorId="3F05C8C5" wp14:editId="4EEECD35">
              <wp:simplePos x="0" y="0"/>
              <wp:positionH relativeFrom="column">
                <wp:posOffset>5763895</wp:posOffset>
              </wp:positionH>
              <wp:positionV relativeFrom="paragraph">
                <wp:posOffset>52607</wp:posOffset>
              </wp:positionV>
              <wp:extent cx="440690" cy="38925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4069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471D5" w14:textId="0DBE7208" w:rsidR="00753B76" w:rsidRPr="008813DA" w:rsidRDefault="00753B76" w:rsidP="008813DA">
        <w:pPr>
          <w:pStyle w:val="Voettekst"/>
          <w:tabs>
            <w:tab w:val="clear" w:pos="9072"/>
            <w:tab w:val="right" w:pos="8931"/>
          </w:tabs>
          <w:ind w:right="141"/>
          <w:jc w:val="right"/>
          <w:rPr>
            <w:color w:val="69BDEB" w:themeColor="accent1"/>
          </w:rPr>
        </w:pPr>
        <w:r w:rsidRPr="008813DA">
          <w:rPr>
            <w:color w:val="69BDEB" w:themeColor="accent1"/>
          </w:rPr>
          <w:fldChar w:fldCharType="begin"/>
        </w:r>
        <w:r w:rsidRPr="008813DA">
          <w:rPr>
            <w:color w:val="69BDEB" w:themeColor="accent1"/>
          </w:rPr>
          <w:instrText>PAGE   \* MERGEFORMAT</w:instrText>
        </w:r>
        <w:r w:rsidRPr="008813DA">
          <w:rPr>
            <w:color w:val="69BDEB" w:themeColor="accent1"/>
          </w:rPr>
          <w:fldChar w:fldCharType="separate"/>
        </w:r>
        <w:r w:rsidRPr="008813DA">
          <w:rPr>
            <w:color w:val="69BDEB" w:themeColor="accent1"/>
          </w:rPr>
          <w:t>2</w:t>
        </w:r>
        <w:r w:rsidRPr="008813DA">
          <w:rPr>
            <w:color w:val="69BDEB" w:themeColor="accent1"/>
          </w:rPr>
          <w:fldChar w:fldCharType="end"/>
        </w:r>
      </w:p>
    </w:sdtContent>
  </w:sdt>
  <w:p w14:paraId="123CC21A" w14:textId="314A82B0" w:rsidR="00753B76" w:rsidRDefault="00753B76" w:rsidP="003048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6C7" w14:textId="77777777" w:rsidR="00753B76" w:rsidRDefault="00753B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3149" w14:textId="77777777" w:rsidR="00753B76" w:rsidRDefault="00753B76" w:rsidP="0030485D">
      <w:r>
        <w:separator/>
      </w:r>
    </w:p>
  </w:footnote>
  <w:footnote w:type="continuationSeparator" w:id="0">
    <w:p w14:paraId="739FA80E" w14:textId="77777777" w:rsidR="00753B76" w:rsidRDefault="00753B76" w:rsidP="0030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399C" w14:textId="77777777" w:rsidR="00753B76" w:rsidRDefault="00753B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5139" w14:textId="2F07673D" w:rsidR="00753B76" w:rsidRDefault="00753B76" w:rsidP="0030485D">
    <w:pPr>
      <w:pStyle w:val="Koptekst"/>
    </w:pPr>
  </w:p>
  <w:p w14:paraId="71ED3508" w14:textId="77777777" w:rsidR="00753B76" w:rsidRDefault="00753B76" w:rsidP="003048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72D" w14:textId="77777777" w:rsidR="00753B76" w:rsidRDefault="00753B76" w:rsidP="0030485D">
    <w:pPr>
      <w:pStyle w:val="Koptekst"/>
    </w:pPr>
  </w:p>
  <w:p w14:paraId="545C1188" w14:textId="77777777" w:rsidR="00753B76" w:rsidRDefault="00753B76" w:rsidP="0030485D">
    <w:pPr>
      <w:pStyle w:val="Koptekst"/>
    </w:pPr>
  </w:p>
  <w:p w14:paraId="42E98F09" w14:textId="7F2CC172" w:rsidR="00753B76" w:rsidRDefault="00753B76" w:rsidP="00304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94C"/>
    <w:multiLevelType w:val="hybridMultilevel"/>
    <w:tmpl w:val="B34E25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721D40"/>
    <w:multiLevelType w:val="hybridMultilevel"/>
    <w:tmpl w:val="91E0AA8C"/>
    <w:lvl w:ilvl="0" w:tplc="6F441616">
      <w:start w:val="1"/>
      <w:numFmt w:val="decimal"/>
      <w:lvlText w:val="%1."/>
      <w:lvlJc w:val="left"/>
      <w:pPr>
        <w:ind w:left="360" w:hanging="360"/>
      </w:pPr>
      <w:rPr>
        <w:rFonts w:asciiTheme="minorHAnsi" w:eastAsiaTheme="minorHAnsi" w:hAnsiTheme="minorHAnsi"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9223EF"/>
    <w:multiLevelType w:val="hybridMultilevel"/>
    <w:tmpl w:val="FE6C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9A64FA"/>
    <w:multiLevelType w:val="hybridMultilevel"/>
    <w:tmpl w:val="450895D2"/>
    <w:lvl w:ilvl="0" w:tplc="0413000F">
      <w:start w:val="1"/>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B67087"/>
    <w:multiLevelType w:val="hybridMultilevel"/>
    <w:tmpl w:val="5A2CAF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4B96EEA"/>
    <w:multiLevelType w:val="hybridMultilevel"/>
    <w:tmpl w:val="88D83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3E7C7A"/>
    <w:multiLevelType w:val="hybridMultilevel"/>
    <w:tmpl w:val="2B6AE9E0"/>
    <w:lvl w:ilvl="0" w:tplc="E47ABAB6">
      <w:start w:val="1"/>
      <w:numFmt w:val="decimal"/>
      <w:lvlText w:val="%1."/>
      <w:lvlJc w:val="left"/>
      <w:pPr>
        <w:ind w:left="360"/>
      </w:pPr>
      <w:rPr>
        <w:rFonts w:ascii="Tahoma" w:eastAsia="Times New Roman" w:hAnsi="Tahoma" w:cs="Tahoma"/>
        <w:b w:val="0"/>
        <w:i w:val="0"/>
        <w:strike w:val="0"/>
        <w:dstrike w:val="0"/>
        <w:color w:val="000000"/>
        <w:sz w:val="20"/>
        <w:szCs w:val="20"/>
        <w:u w:val="none" w:color="000000"/>
        <w:vertAlign w:val="baseline"/>
      </w:rPr>
    </w:lvl>
    <w:lvl w:ilvl="1" w:tplc="62F0E5A6">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CCA0C112">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7D824E86">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E354A2D2">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00B0A3B2">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7444D0C6">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F1C6FCF4">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E61695C0">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7" w15:restartNumberingAfterBreak="0">
    <w:nsid w:val="08B2411A"/>
    <w:multiLevelType w:val="hybridMultilevel"/>
    <w:tmpl w:val="934C4B3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95A70F7"/>
    <w:multiLevelType w:val="hybridMultilevel"/>
    <w:tmpl w:val="2D7E8D8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09AA5EE4"/>
    <w:multiLevelType w:val="hybridMultilevel"/>
    <w:tmpl w:val="83F2807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B339F2"/>
    <w:multiLevelType w:val="hybridMultilevel"/>
    <w:tmpl w:val="6C42A4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E0E62A0"/>
    <w:multiLevelType w:val="hybridMultilevel"/>
    <w:tmpl w:val="44749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477D81"/>
    <w:multiLevelType w:val="hybridMultilevel"/>
    <w:tmpl w:val="54686A70"/>
    <w:lvl w:ilvl="0" w:tplc="523A0F4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B65C11"/>
    <w:multiLevelType w:val="hybridMultilevel"/>
    <w:tmpl w:val="98989382"/>
    <w:lvl w:ilvl="0" w:tplc="16C28EA4">
      <w:start w:val="1"/>
      <w:numFmt w:val="decimal"/>
      <w:lvlText w:val="%1."/>
      <w:lvlJc w:val="left"/>
      <w:pPr>
        <w:ind w:left="360" w:hanging="360"/>
      </w:pPr>
      <w:rPr>
        <w:rFonts w:cs="Trebuchet M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8A3D46"/>
    <w:multiLevelType w:val="hybridMultilevel"/>
    <w:tmpl w:val="0C9AD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D84BC5"/>
    <w:multiLevelType w:val="hybridMultilevel"/>
    <w:tmpl w:val="BB2C040A"/>
    <w:lvl w:ilvl="0" w:tplc="04130019">
      <w:start w:val="1"/>
      <w:numFmt w:val="lowerLetter"/>
      <w:lvlText w:val="%1."/>
      <w:lvlJc w:val="left"/>
      <w:pPr>
        <w:ind w:left="0"/>
      </w:pPr>
      <w:rPr>
        <w:b w:val="0"/>
        <w:i w:val="0"/>
        <w:strike w:val="0"/>
        <w:dstrike w:val="0"/>
        <w:color w:val="000000"/>
        <w:sz w:val="20"/>
        <w:szCs w:val="20"/>
        <w:u w:val="none" w:color="000000"/>
        <w:vertAlign w:val="baseli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CF4058F"/>
    <w:multiLevelType w:val="hybridMultilevel"/>
    <w:tmpl w:val="AF4A2B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E7D6338"/>
    <w:multiLevelType w:val="hybridMultilevel"/>
    <w:tmpl w:val="E640C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AD1E9C"/>
    <w:multiLevelType w:val="hybridMultilevel"/>
    <w:tmpl w:val="9E689B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3215470"/>
    <w:multiLevelType w:val="hybridMultilevel"/>
    <w:tmpl w:val="997C9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D67A2B"/>
    <w:multiLevelType w:val="hybridMultilevel"/>
    <w:tmpl w:val="BEC077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4F1719F"/>
    <w:multiLevelType w:val="hybridMultilevel"/>
    <w:tmpl w:val="70422B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72D2D2E"/>
    <w:multiLevelType w:val="hybridMultilevel"/>
    <w:tmpl w:val="358C8842"/>
    <w:lvl w:ilvl="0" w:tplc="AADE96CA">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27BE512A"/>
    <w:multiLevelType w:val="hybridMultilevel"/>
    <w:tmpl w:val="748A4E60"/>
    <w:lvl w:ilvl="0" w:tplc="6FA0BC3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7EE0942"/>
    <w:multiLevelType w:val="hybridMultilevel"/>
    <w:tmpl w:val="23002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90B36F5"/>
    <w:multiLevelType w:val="hybridMultilevel"/>
    <w:tmpl w:val="4356A3E4"/>
    <w:lvl w:ilvl="0" w:tplc="D81E7418">
      <w:start w:val="1"/>
      <w:numFmt w:val="lowerLetter"/>
      <w:lvlText w:val="%1."/>
      <w:lvlJc w:val="left"/>
      <w:pPr>
        <w:ind w:left="720" w:hanging="360"/>
      </w:pPr>
    </w:lvl>
    <w:lvl w:ilvl="1" w:tplc="51A460B8">
      <w:start w:val="1"/>
      <w:numFmt w:val="lowerLetter"/>
      <w:lvlText w:val="%2."/>
      <w:lvlJc w:val="left"/>
      <w:pPr>
        <w:ind w:left="1440" w:hanging="360"/>
      </w:pPr>
    </w:lvl>
    <w:lvl w:ilvl="2" w:tplc="E36436C2">
      <w:start w:val="1"/>
      <w:numFmt w:val="lowerRoman"/>
      <w:lvlText w:val="%3."/>
      <w:lvlJc w:val="right"/>
      <w:pPr>
        <w:ind w:left="2160" w:hanging="180"/>
      </w:pPr>
    </w:lvl>
    <w:lvl w:ilvl="3" w:tplc="0DE8CE10">
      <w:start w:val="1"/>
      <w:numFmt w:val="decimal"/>
      <w:lvlText w:val="%4."/>
      <w:lvlJc w:val="left"/>
      <w:pPr>
        <w:ind w:left="2880" w:hanging="360"/>
      </w:pPr>
    </w:lvl>
    <w:lvl w:ilvl="4" w:tplc="D9A41BC2">
      <w:start w:val="1"/>
      <w:numFmt w:val="lowerLetter"/>
      <w:lvlText w:val="%5."/>
      <w:lvlJc w:val="left"/>
      <w:pPr>
        <w:ind w:left="3600" w:hanging="360"/>
      </w:pPr>
    </w:lvl>
    <w:lvl w:ilvl="5" w:tplc="3EA6E346">
      <w:start w:val="1"/>
      <w:numFmt w:val="lowerRoman"/>
      <w:lvlText w:val="%6."/>
      <w:lvlJc w:val="right"/>
      <w:pPr>
        <w:ind w:left="4320" w:hanging="180"/>
      </w:pPr>
    </w:lvl>
    <w:lvl w:ilvl="6" w:tplc="B5D8A9FC">
      <w:start w:val="1"/>
      <w:numFmt w:val="decimal"/>
      <w:lvlText w:val="%7."/>
      <w:lvlJc w:val="left"/>
      <w:pPr>
        <w:ind w:left="5040" w:hanging="360"/>
      </w:pPr>
    </w:lvl>
    <w:lvl w:ilvl="7" w:tplc="AC90A4D2">
      <w:start w:val="1"/>
      <w:numFmt w:val="lowerLetter"/>
      <w:lvlText w:val="%8."/>
      <w:lvlJc w:val="left"/>
      <w:pPr>
        <w:ind w:left="5760" w:hanging="360"/>
      </w:pPr>
    </w:lvl>
    <w:lvl w:ilvl="8" w:tplc="B670959A">
      <w:start w:val="1"/>
      <w:numFmt w:val="lowerRoman"/>
      <w:lvlText w:val="%9."/>
      <w:lvlJc w:val="right"/>
      <w:pPr>
        <w:ind w:left="6480" w:hanging="180"/>
      </w:pPr>
    </w:lvl>
  </w:abstractNum>
  <w:abstractNum w:abstractNumId="26" w15:restartNumberingAfterBreak="0">
    <w:nsid w:val="29304B5A"/>
    <w:multiLevelType w:val="hybridMultilevel"/>
    <w:tmpl w:val="DCEAAD38"/>
    <w:lvl w:ilvl="0" w:tplc="CE702BCA">
      <w:start w:val="1"/>
      <w:numFmt w:val="decimal"/>
      <w:lvlText w:val="%1."/>
      <w:lvlJc w:val="left"/>
      <w:pPr>
        <w:ind w:left="360" w:hanging="360"/>
      </w:pPr>
      <w:rPr>
        <w:rFonts w:asciiTheme="minorHAnsi" w:eastAsiaTheme="minorHAnsi" w:hAnsiTheme="minorHAnsi" w:cstheme="minorBid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2A094BD0"/>
    <w:multiLevelType w:val="hybridMultilevel"/>
    <w:tmpl w:val="68563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A66491D"/>
    <w:multiLevelType w:val="hybridMultilevel"/>
    <w:tmpl w:val="3CB442F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C2B2626"/>
    <w:multiLevelType w:val="hybridMultilevel"/>
    <w:tmpl w:val="2974B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E163418"/>
    <w:multiLevelType w:val="hybridMultilevel"/>
    <w:tmpl w:val="70FE33A4"/>
    <w:lvl w:ilvl="0" w:tplc="16C28EA4">
      <w:start w:val="1"/>
      <w:numFmt w:val="decimal"/>
      <w:lvlText w:val="%1."/>
      <w:lvlJc w:val="left"/>
      <w:pPr>
        <w:ind w:left="360" w:hanging="360"/>
      </w:pPr>
      <w:rPr>
        <w:rFonts w:cs="Trebuchet M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2F440D2E"/>
    <w:multiLevelType w:val="hybridMultilevel"/>
    <w:tmpl w:val="BF8ABC7C"/>
    <w:lvl w:ilvl="0" w:tplc="854E9906">
      <w:start w:val="1"/>
      <w:numFmt w:val="lowerLetter"/>
      <w:lvlText w:val="%1."/>
      <w:lvlJc w:val="left"/>
      <w:pPr>
        <w:ind w:left="720"/>
      </w:pPr>
      <w:rPr>
        <w:rFonts w:ascii="Tahoma" w:eastAsia="Times New Roman" w:hAnsi="Tahoma" w:cs="Tahoma"/>
        <w:b w:val="0"/>
        <w:i w:val="0"/>
        <w:strike w:val="0"/>
        <w:dstrike w:val="0"/>
        <w:color w:val="000000"/>
        <w:sz w:val="20"/>
        <w:szCs w:val="20"/>
        <w:u w:val="none" w:color="000000"/>
        <w:vertAlign w:val="baseline"/>
      </w:rPr>
    </w:lvl>
    <w:lvl w:ilvl="1" w:tplc="F5100112">
      <w:start w:val="1"/>
      <w:numFmt w:val="lowerLetter"/>
      <w:lvlText w:val="%2"/>
      <w:lvlJc w:val="left"/>
      <w:pPr>
        <w:ind w:left="1443"/>
      </w:pPr>
      <w:rPr>
        <w:rFonts w:ascii="Tahoma" w:eastAsia="Times New Roman" w:hAnsi="Tahoma" w:cs="Tahoma"/>
        <w:b w:val="0"/>
        <w:i w:val="0"/>
        <w:strike w:val="0"/>
        <w:dstrike w:val="0"/>
        <w:color w:val="000000"/>
        <w:sz w:val="20"/>
        <w:szCs w:val="20"/>
        <w:u w:val="none" w:color="000000"/>
        <w:vertAlign w:val="baseline"/>
      </w:rPr>
    </w:lvl>
    <w:lvl w:ilvl="2" w:tplc="625CEC82">
      <w:start w:val="1"/>
      <w:numFmt w:val="lowerRoman"/>
      <w:lvlText w:val="%3"/>
      <w:lvlJc w:val="left"/>
      <w:pPr>
        <w:ind w:left="2163"/>
      </w:pPr>
      <w:rPr>
        <w:rFonts w:ascii="Tahoma" w:eastAsia="Times New Roman" w:hAnsi="Tahoma" w:cs="Tahoma"/>
        <w:b w:val="0"/>
        <w:i w:val="0"/>
        <w:strike w:val="0"/>
        <w:dstrike w:val="0"/>
        <w:color w:val="000000"/>
        <w:sz w:val="20"/>
        <w:szCs w:val="20"/>
        <w:u w:val="none" w:color="000000"/>
        <w:vertAlign w:val="baseline"/>
      </w:rPr>
    </w:lvl>
    <w:lvl w:ilvl="3" w:tplc="DF6A9D90">
      <w:start w:val="1"/>
      <w:numFmt w:val="decimal"/>
      <w:lvlText w:val="%4"/>
      <w:lvlJc w:val="left"/>
      <w:pPr>
        <w:ind w:left="2883"/>
      </w:pPr>
      <w:rPr>
        <w:rFonts w:ascii="Tahoma" w:eastAsia="Times New Roman" w:hAnsi="Tahoma" w:cs="Tahoma"/>
        <w:b w:val="0"/>
        <w:i w:val="0"/>
        <w:strike w:val="0"/>
        <w:dstrike w:val="0"/>
        <w:color w:val="000000"/>
        <w:sz w:val="20"/>
        <w:szCs w:val="20"/>
        <w:u w:val="none" w:color="000000"/>
        <w:vertAlign w:val="baseline"/>
      </w:rPr>
    </w:lvl>
    <w:lvl w:ilvl="4" w:tplc="49C4669C">
      <w:start w:val="1"/>
      <w:numFmt w:val="lowerLetter"/>
      <w:lvlText w:val="%5"/>
      <w:lvlJc w:val="left"/>
      <w:pPr>
        <w:ind w:left="3603"/>
      </w:pPr>
      <w:rPr>
        <w:rFonts w:ascii="Tahoma" w:eastAsia="Times New Roman" w:hAnsi="Tahoma" w:cs="Tahoma"/>
        <w:b w:val="0"/>
        <w:i w:val="0"/>
        <w:strike w:val="0"/>
        <w:dstrike w:val="0"/>
        <w:color w:val="000000"/>
        <w:sz w:val="20"/>
        <w:szCs w:val="20"/>
        <w:u w:val="none" w:color="000000"/>
        <w:vertAlign w:val="baseline"/>
      </w:rPr>
    </w:lvl>
    <w:lvl w:ilvl="5" w:tplc="CE7281B8">
      <w:start w:val="1"/>
      <w:numFmt w:val="lowerRoman"/>
      <w:lvlText w:val="%6"/>
      <w:lvlJc w:val="left"/>
      <w:pPr>
        <w:ind w:left="4323"/>
      </w:pPr>
      <w:rPr>
        <w:rFonts w:ascii="Tahoma" w:eastAsia="Times New Roman" w:hAnsi="Tahoma" w:cs="Tahoma"/>
        <w:b w:val="0"/>
        <w:i w:val="0"/>
        <w:strike w:val="0"/>
        <w:dstrike w:val="0"/>
        <w:color w:val="000000"/>
        <w:sz w:val="20"/>
        <w:szCs w:val="20"/>
        <w:u w:val="none" w:color="000000"/>
        <w:vertAlign w:val="baseline"/>
      </w:rPr>
    </w:lvl>
    <w:lvl w:ilvl="6" w:tplc="183AB32A">
      <w:start w:val="1"/>
      <w:numFmt w:val="decimal"/>
      <w:lvlText w:val="%7"/>
      <w:lvlJc w:val="left"/>
      <w:pPr>
        <w:ind w:left="5043"/>
      </w:pPr>
      <w:rPr>
        <w:rFonts w:ascii="Tahoma" w:eastAsia="Times New Roman" w:hAnsi="Tahoma" w:cs="Tahoma"/>
        <w:b w:val="0"/>
        <w:i w:val="0"/>
        <w:strike w:val="0"/>
        <w:dstrike w:val="0"/>
        <w:color w:val="000000"/>
        <w:sz w:val="20"/>
        <w:szCs w:val="20"/>
        <w:u w:val="none" w:color="000000"/>
        <w:vertAlign w:val="baseline"/>
      </w:rPr>
    </w:lvl>
    <w:lvl w:ilvl="7" w:tplc="FF88D2C8">
      <w:start w:val="1"/>
      <w:numFmt w:val="lowerLetter"/>
      <w:lvlText w:val="%8"/>
      <w:lvlJc w:val="left"/>
      <w:pPr>
        <w:ind w:left="5763"/>
      </w:pPr>
      <w:rPr>
        <w:rFonts w:ascii="Tahoma" w:eastAsia="Times New Roman" w:hAnsi="Tahoma" w:cs="Tahoma"/>
        <w:b w:val="0"/>
        <w:i w:val="0"/>
        <w:strike w:val="0"/>
        <w:dstrike w:val="0"/>
        <w:color w:val="000000"/>
        <w:sz w:val="20"/>
        <w:szCs w:val="20"/>
        <w:u w:val="none" w:color="000000"/>
        <w:vertAlign w:val="baseline"/>
      </w:rPr>
    </w:lvl>
    <w:lvl w:ilvl="8" w:tplc="BA54C924">
      <w:start w:val="1"/>
      <w:numFmt w:val="lowerRoman"/>
      <w:lvlText w:val="%9"/>
      <w:lvlJc w:val="left"/>
      <w:pPr>
        <w:ind w:left="6483"/>
      </w:pPr>
      <w:rPr>
        <w:rFonts w:ascii="Tahoma" w:eastAsia="Times New Roman" w:hAnsi="Tahoma" w:cs="Tahoma"/>
        <w:b w:val="0"/>
        <w:i w:val="0"/>
        <w:strike w:val="0"/>
        <w:dstrike w:val="0"/>
        <w:color w:val="000000"/>
        <w:sz w:val="20"/>
        <w:szCs w:val="20"/>
        <w:u w:val="none" w:color="000000"/>
        <w:vertAlign w:val="baseline"/>
      </w:rPr>
    </w:lvl>
  </w:abstractNum>
  <w:abstractNum w:abstractNumId="32" w15:restartNumberingAfterBreak="0">
    <w:nsid w:val="2FA0369C"/>
    <w:multiLevelType w:val="multilevel"/>
    <w:tmpl w:val="744AC3BC"/>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2104197"/>
    <w:multiLevelType w:val="hybridMultilevel"/>
    <w:tmpl w:val="7862B06A"/>
    <w:lvl w:ilvl="0" w:tplc="59AA371C">
      <w:start w:val="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5610E33"/>
    <w:multiLevelType w:val="hybridMultilevel"/>
    <w:tmpl w:val="FC04DD6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388036AF"/>
    <w:multiLevelType w:val="hybridMultilevel"/>
    <w:tmpl w:val="3F9C925C"/>
    <w:lvl w:ilvl="0" w:tplc="523A0F4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A17475F"/>
    <w:multiLevelType w:val="hybridMultilevel"/>
    <w:tmpl w:val="CEB0AA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AD82789"/>
    <w:multiLevelType w:val="hybridMultilevel"/>
    <w:tmpl w:val="460223CE"/>
    <w:lvl w:ilvl="0" w:tplc="9ACC253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139773D"/>
    <w:multiLevelType w:val="hybridMultilevel"/>
    <w:tmpl w:val="594E5E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19F44A7"/>
    <w:multiLevelType w:val="hybridMultilevel"/>
    <w:tmpl w:val="0480EDCE"/>
    <w:lvl w:ilvl="0" w:tplc="A404AEC2">
      <w:start w:val="1"/>
      <w:numFmt w:val="decimal"/>
      <w:lvlText w:val="%1."/>
      <w:lvlJc w:val="left"/>
      <w:pPr>
        <w:ind w:left="360"/>
      </w:pPr>
      <w:rPr>
        <w:rFonts w:ascii="Tahoma" w:eastAsia="Times New Roman" w:hAnsi="Tahoma" w:cs="Tahoma"/>
        <w:b w:val="0"/>
        <w:i w:val="0"/>
        <w:strike w:val="0"/>
        <w:dstrike w:val="0"/>
        <w:color w:val="000000"/>
        <w:sz w:val="20"/>
        <w:szCs w:val="20"/>
        <w:u w:val="none" w:color="000000"/>
        <w:vertAlign w:val="baseline"/>
      </w:rPr>
    </w:lvl>
    <w:lvl w:ilvl="1" w:tplc="BD4E041C">
      <w:start w:val="2"/>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F6E09892">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A62EE5FC">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76121E6C">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554822E8">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6CDA6BD4">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32A20074">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E0EE8B62">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40" w15:restartNumberingAfterBreak="0">
    <w:nsid w:val="42435685"/>
    <w:multiLevelType w:val="hybridMultilevel"/>
    <w:tmpl w:val="8FEE09C6"/>
    <w:lvl w:ilvl="0" w:tplc="48404618">
      <w:start w:val="1"/>
      <w:numFmt w:val="decimal"/>
      <w:lvlText w:val="%1."/>
      <w:lvlJc w:val="left"/>
      <w:pPr>
        <w:ind w:left="360" w:hanging="360"/>
      </w:pPr>
      <w:rPr>
        <w:rFonts w:cs="Trebuchet M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3B06905"/>
    <w:multiLevelType w:val="hybridMultilevel"/>
    <w:tmpl w:val="82C404C4"/>
    <w:lvl w:ilvl="0" w:tplc="142E8F50">
      <w:start w:val="1"/>
      <w:numFmt w:val="bullet"/>
      <w:lvlText w:val="-"/>
      <w:lvlJc w:val="left"/>
      <w:pPr>
        <w:ind w:left="360"/>
      </w:pPr>
      <w:rPr>
        <w:rFonts w:ascii="Tahoma" w:eastAsia="Times New Roman" w:hAnsi="Tahoma"/>
        <w:b w:val="0"/>
        <w:i w:val="0"/>
        <w:strike w:val="0"/>
        <w:dstrike w:val="0"/>
        <w:color w:val="000000"/>
        <w:sz w:val="20"/>
        <w:u w:val="none" w:color="000000"/>
        <w:vertAlign w:val="baseline"/>
      </w:rPr>
    </w:lvl>
    <w:lvl w:ilvl="1" w:tplc="646638B4">
      <w:start w:val="1"/>
      <w:numFmt w:val="bullet"/>
      <w:lvlText w:val="o"/>
      <w:lvlJc w:val="left"/>
      <w:pPr>
        <w:ind w:left="1080"/>
      </w:pPr>
      <w:rPr>
        <w:rFonts w:ascii="Tahoma" w:eastAsia="Times New Roman" w:hAnsi="Tahoma"/>
        <w:b w:val="0"/>
        <w:i w:val="0"/>
        <w:strike w:val="0"/>
        <w:dstrike w:val="0"/>
        <w:color w:val="000000"/>
        <w:sz w:val="20"/>
        <w:u w:val="none" w:color="000000"/>
        <w:vertAlign w:val="baseline"/>
      </w:rPr>
    </w:lvl>
    <w:lvl w:ilvl="2" w:tplc="CFA0A694">
      <w:start w:val="1"/>
      <w:numFmt w:val="bullet"/>
      <w:lvlText w:val="▪"/>
      <w:lvlJc w:val="left"/>
      <w:pPr>
        <w:ind w:left="1800"/>
      </w:pPr>
      <w:rPr>
        <w:rFonts w:ascii="Tahoma" w:eastAsia="Times New Roman" w:hAnsi="Tahoma"/>
        <w:b w:val="0"/>
        <w:i w:val="0"/>
        <w:strike w:val="0"/>
        <w:dstrike w:val="0"/>
        <w:color w:val="000000"/>
        <w:sz w:val="20"/>
        <w:u w:val="none" w:color="000000"/>
        <w:vertAlign w:val="baseline"/>
      </w:rPr>
    </w:lvl>
    <w:lvl w:ilvl="3" w:tplc="23A25090">
      <w:start w:val="1"/>
      <w:numFmt w:val="bullet"/>
      <w:lvlText w:val="•"/>
      <w:lvlJc w:val="left"/>
      <w:pPr>
        <w:ind w:left="2520"/>
      </w:pPr>
      <w:rPr>
        <w:rFonts w:ascii="Tahoma" w:eastAsia="Times New Roman" w:hAnsi="Tahoma"/>
        <w:b w:val="0"/>
        <w:i w:val="0"/>
        <w:strike w:val="0"/>
        <w:dstrike w:val="0"/>
        <w:color w:val="000000"/>
        <w:sz w:val="20"/>
        <w:u w:val="none" w:color="000000"/>
        <w:vertAlign w:val="baseline"/>
      </w:rPr>
    </w:lvl>
    <w:lvl w:ilvl="4" w:tplc="3C421B28">
      <w:start w:val="1"/>
      <w:numFmt w:val="bullet"/>
      <w:lvlText w:val="o"/>
      <w:lvlJc w:val="left"/>
      <w:pPr>
        <w:ind w:left="3240"/>
      </w:pPr>
      <w:rPr>
        <w:rFonts w:ascii="Tahoma" w:eastAsia="Times New Roman" w:hAnsi="Tahoma"/>
        <w:b w:val="0"/>
        <w:i w:val="0"/>
        <w:strike w:val="0"/>
        <w:dstrike w:val="0"/>
        <w:color w:val="000000"/>
        <w:sz w:val="20"/>
        <w:u w:val="none" w:color="000000"/>
        <w:vertAlign w:val="baseline"/>
      </w:rPr>
    </w:lvl>
    <w:lvl w:ilvl="5" w:tplc="54721CD2">
      <w:start w:val="1"/>
      <w:numFmt w:val="bullet"/>
      <w:lvlText w:val="▪"/>
      <w:lvlJc w:val="left"/>
      <w:pPr>
        <w:ind w:left="3960"/>
      </w:pPr>
      <w:rPr>
        <w:rFonts w:ascii="Tahoma" w:eastAsia="Times New Roman" w:hAnsi="Tahoma"/>
        <w:b w:val="0"/>
        <w:i w:val="0"/>
        <w:strike w:val="0"/>
        <w:dstrike w:val="0"/>
        <w:color w:val="000000"/>
        <w:sz w:val="20"/>
        <w:u w:val="none" w:color="000000"/>
        <w:vertAlign w:val="baseline"/>
      </w:rPr>
    </w:lvl>
    <w:lvl w:ilvl="6" w:tplc="219A79DA">
      <w:start w:val="1"/>
      <w:numFmt w:val="bullet"/>
      <w:lvlText w:val="•"/>
      <w:lvlJc w:val="left"/>
      <w:pPr>
        <w:ind w:left="4680"/>
      </w:pPr>
      <w:rPr>
        <w:rFonts w:ascii="Tahoma" w:eastAsia="Times New Roman" w:hAnsi="Tahoma"/>
        <w:b w:val="0"/>
        <w:i w:val="0"/>
        <w:strike w:val="0"/>
        <w:dstrike w:val="0"/>
        <w:color w:val="000000"/>
        <w:sz w:val="20"/>
        <w:u w:val="none" w:color="000000"/>
        <w:vertAlign w:val="baseline"/>
      </w:rPr>
    </w:lvl>
    <w:lvl w:ilvl="7" w:tplc="FE62AD3C">
      <w:start w:val="1"/>
      <w:numFmt w:val="bullet"/>
      <w:lvlText w:val="o"/>
      <w:lvlJc w:val="left"/>
      <w:pPr>
        <w:ind w:left="5400"/>
      </w:pPr>
      <w:rPr>
        <w:rFonts w:ascii="Tahoma" w:eastAsia="Times New Roman" w:hAnsi="Tahoma"/>
        <w:b w:val="0"/>
        <w:i w:val="0"/>
        <w:strike w:val="0"/>
        <w:dstrike w:val="0"/>
        <w:color w:val="000000"/>
        <w:sz w:val="20"/>
        <w:u w:val="none" w:color="000000"/>
        <w:vertAlign w:val="baseline"/>
      </w:rPr>
    </w:lvl>
    <w:lvl w:ilvl="8" w:tplc="4F68CAC6">
      <w:start w:val="1"/>
      <w:numFmt w:val="bullet"/>
      <w:lvlText w:val="▪"/>
      <w:lvlJc w:val="left"/>
      <w:pPr>
        <w:ind w:left="6120"/>
      </w:pPr>
      <w:rPr>
        <w:rFonts w:ascii="Tahoma" w:eastAsia="Times New Roman" w:hAnsi="Tahoma"/>
        <w:b w:val="0"/>
        <w:i w:val="0"/>
        <w:strike w:val="0"/>
        <w:dstrike w:val="0"/>
        <w:color w:val="000000"/>
        <w:sz w:val="20"/>
        <w:u w:val="none" w:color="000000"/>
        <w:vertAlign w:val="baseline"/>
      </w:rPr>
    </w:lvl>
  </w:abstractNum>
  <w:abstractNum w:abstractNumId="42" w15:restartNumberingAfterBreak="0">
    <w:nsid w:val="466565EC"/>
    <w:multiLevelType w:val="hybridMultilevel"/>
    <w:tmpl w:val="CAB8913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49B32C3B"/>
    <w:multiLevelType w:val="hybridMultilevel"/>
    <w:tmpl w:val="7D046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4A403956"/>
    <w:multiLevelType w:val="hybridMultilevel"/>
    <w:tmpl w:val="B67AD82E"/>
    <w:lvl w:ilvl="0" w:tplc="0526F48E">
      <w:start w:val="1"/>
      <w:numFmt w:val="lowerLetter"/>
      <w:lvlText w:val="%1."/>
      <w:lvlJc w:val="left"/>
      <w:pPr>
        <w:ind w:left="360"/>
      </w:pPr>
      <w:rPr>
        <w:rFonts w:ascii="Tahoma" w:eastAsia="Times New Roman" w:hAnsi="Tahoma" w:cs="Tahoma"/>
        <w:b w:val="0"/>
        <w:i w:val="0"/>
        <w:strike w:val="0"/>
        <w:dstrike w:val="0"/>
        <w:color w:val="000000"/>
        <w:sz w:val="20"/>
        <w:szCs w:val="20"/>
        <w:u w:val="none" w:color="000000"/>
        <w:vertAlign w:val="baseline"/>
      </w:rPr>
    </w:lvl>
    <w:lvl w:ilvl="1" w:tplc="87B47B36">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6262C718">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66E61A4C">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53C04BE4">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F90C0D6A">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F30CD7E6">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33F4858E">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F7F2B572">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45" w15:restartNumberingAfterBreak="0">
    <w:nsid w:val="4A5C797C"/>
    <w:multiLevelType w:val="hybridMultilevel"/>
    <w:tmpl w:val="C4D22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4A77689C"/>
    <w:multiLevelType w:val="hybridMultilevel"/>
    <w:tmpl w:val="7D046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B665F24"/>
    <w:multiLevelType w:val="hybridMultilevel"/>
    <w:tmpl w:val="D8AA83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23D87ED2">
      <w:start w:val="1"/>
      <w:numFmt w:val="lowerLetter"/>
      <w:lvlText w:val="%3."/>
      <w:lvlJc w:val="left"/>
      <w:pPr>
        <w:ind w:left="1980" w:hanging="360"/>
      </w:pPr>
      <w:rPr>
        <w:rFonts w:ascii="Lucida Sans" w:eastAsiaTheme="minorHAnsi" w:hAnsi="Lucida Sans" w:cstheme="minorBidi"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F7E675B"/>
    <w:multiLevelType w:val="hybridMultilevel"/>
    <w:tmpl w:val="43301B30"/>
    <w:lvl w:ilvl="0" w:tplc="791A57AC">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4A74CCD"/>
    <w:multiLevelType w:val="hybridMultilevel"/>
    <w:tmpl w:val="367817AA"/>
    <w:lvl w:ilvl="0" w:tplc="1304C4C8">
      <w:start w:val="1"/>
      <w:numFmt w:val="decimal"/>
      <w:lvlText w:val="%1."/>
      <w:lvlJc w:val="left"/>
      <w:pPr>
        <w:ind w:left="360"/>
      </w:pPr>
      <w:rPr>
        <w:rFonts w:ascii="Tahoma" w:eastAsia="Times New Roman" w:hAnsi="Tahoma" w:cs="Tahoma"/>
        <w:b w:val="0"/>
        <w:i w:val="0"/>
        <w:strike w:val="0"/>
        <w:dstrike w:val="0"/>
        <w:color w:val="000000"/>
        <w:sz w:val="20"/>
        <w:szCs w:val="20"/>
        <w:u w:val="none" w:color="000000"/>
        <w:vertAlign w:val="baseline"/>
      </w:rPr>
    </w:lvl>
    <w:lvl w:ilvl="1" w:tplc="B76C3090">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6FDE30AC">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898C586E">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00FC39E6">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8886DD02">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3036FA1C">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C58AEB14">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E0B067C6">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50" w15:restartNumberingAfterBreak="0">
    <w:nsid w:val="558643DB"/>
    <w:multiLevelType w:val="hybridMultilevel"/>
    <w:tmpl w:val="5C6AAB4A"/>
    <w:lvl w:ilvl="0" w:tplc="EB666B98">
      <w:start w:val="1"/>
      <w:numFmt w:val="decimal"/>
      <w:lvlText w:val="%1."/>
      <w:lvlJc w:val="left"/>
      <w:pPr>
        <w:ind w:left="360" w:hanging="360"/>
      </w:pPr>
      <w:rPr>
        <w:rFonts w:asciiTheme="minorHAnsi" w:eastAsia="Times New Roman" w:hAnsiTheme="minorHAnsi"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88C3131"/>
    <w:multiLevelType w:val="multilevel"/>
    <w:tmpl w:val="A274C79A"/>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Univers LT 5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91B3932"/>
    <w:multiLevelType w:val="multilevel"/>
    <w:tmpl w:val="F170DC7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A5F361C"/>
    <w:multiLevelType w:val="hybridMultilevel"/>
    <w:tmpl w:val="CEB0AA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5BBB5A01"/>
    <w:multiLevelType w:val="hybridMultilevel"/>
    <w:tmpl w:val="EBD28A34"/>
    <w:lvl w:ilvl="0" w:tplc="9E72FBA6">
      <w:start w:val="1"/>
      <w:numFmt w:val="decimal"/>
      <w:lvlText w:val="%1."/>
      <w:lvlJc w:val="left"/>
      <w:pPr>
        <w:ind w:left="360" w:hanging="360"/>
      </w:pPr>
      <w:rPr>
        <w:rFonts w:hint="default"/>
      </w:rPr>
    </w:lvl>
    <w:lvl w:ilvl="1" w:tplc="85AC9BA2">
      <w:start w:val="1"/>
      <w:numFmt w:val="decimal"/>
      <w:lvlText w:val="%2."/>
      <w:lvlJc w:val="left"/>
      <w:pPr>
        <w:ind w:left="654" w:hanging="360"/>
      </w:pPr>
      <w:rPr>
        <w:rFonts w:asciiTheme="minorHAnsi" w:eastAsiaTheme="minorHAnsi" w:hAnsiTheme="minorHAnsi" w:cs="Univers LT 55"/>
      </w:r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55" w15:restartNumberingAfterBreak="0">
    <w:nsid w:val="5BD66E58"/>
    <w:multiLevelType w:val="hybridMultilevel"/>
    <w:tmpl w:val="1BD2C808"/>
    <w:lvl w:ilvl="0" w:tplc="585AF02A">
      <w:start w:val="1"/>
      <w:numFmt w:val="lowerLetter"/>
      <w:lvlText w:val="%1."/>
      <w:lvlJc w:val="left"/>
      <w:pPr>
        <w:ind w:left="360"/>
      </w:pPr>
      <w:rPr>
        <w:rFonts w:ascii="Tahoma" w:eastAsia="Times New Roman" w:hAnsi="Tahoma" w:cs="Tahoma"/>
        <w:b w:val="0"/>
        <w:i w:val="0"/>
        <w:strike w:val="0"/>
        <w:dstrike w:val="0"/>
        <w:color w:val="000000"/>
        <w:sz w:val="20"/>
        <w:szCs w:val="20"/>
        <w:u w:val="none" w:color="000000"/>
        <w:vertAlign w:val="baseline"/>
      </w:rPr>
    </w:lvl>
    <w:lvl w:ilvl="1" w:tplc="249CCA0E">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098CAEB8">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4822921A">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84CE3C88">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8B1C5A42">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0BD2F88E">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EDFED83A">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C6485784">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56" w15:restartNumberingAfterBreak="0">
    <w:nsid w:val="5E3C792C"/>
    <w:multiLevelType w:val="hybridMultilevel"/>
    <w:tmpl w:val="70FE33A4"/>
    <w:lvl w:ilvl="0" w:tplc="16C28EA4">
      <w:start w:val="1"/>
      <w:numFmt w:val="decimal"/>
      <w:lvlText w:val="%1."/>
      <w:lvlJc w:val="left"/>
      <w:pPr>
        <w:ind w:left="360" w:hanging="360"/>
      </w:pPr>
      <w:rPr>
        <w:rFonts w:cs="Trebuchet M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5FCB480D"/>
    <w:multiLevelType w:val="hybridMultilevel"/>
    <w:tmpl w:val="CEB0AA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5FDD67D4"/>
    <w:multiLevelType w:val="multilevel"/>
    <w:tmpl w:val="7826D1A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Univers LT 5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4D3D7F"/>
    <w:multiLevelType w:val="hybridMultilevel"/>
    <w:tmpl w:val="E976057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0" w15:restartNumberingAfterBreak="0">
    <w:nsid w:val="649D20E3"/>
    <w:multiLevelType w:val="hybridMultilevel"/>
    <w:tmpl w:val="A8A0A730"/>
    <w:lvl w:ilvl="0" w:tplc="9E72FBA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708730F"/>
    <w:multiLevelType w:val="hybridMultilevel"/>
    <w:tmpl w:val="B1CC6512"/>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2" w15:restartNumberingAfterBreak="0">
    <w:nsid w:val="6AF57C70"/>
    <w:multiLevelType w:val="hybridMultilevel"/>
    <w:tmpl w:val="5B82EF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6BE278B3"/>
    <w:multiLevelType w:val="hybridMultilevel"/>
    <w:tmpl w:val="C1765F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733E57A4"/>
    <w:multiLevelType w:val="hybridMultilevel"/>
    <w:tmpl w:val="CEB0AA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5A33C54"/>
    <w:multiLevelType w:val="hybridMultilevel"/>
    <w:tmpl w:val="2B060DC0"/>
    <w:lvl w:ilvl="0" w:tplc="9ACC253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5C37E7A"/>
    <w:multiLevelType w:val="hybridMultilevel"/>
    <w:tmpl w:val="740ED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7572467"/>
    <w:multiLevelType w:val="hybridMultilevel"/>
    <w:tmpl w:val="664C08D2"/>
    <w:lvl w:ilvl="0" w:tplc="34A86E98">
      <w:start w:val="1"/>
      <w:numFmt w:val="lowerLetter"/>
      <w:lvlText w:val="%1."/>
      <w:lvlJc w:val="left"/>
      <w:pPr>
        <w:ind w:left="1080"/>
      </w:pPr>
      <w:rPr>
        <w:rFonts w:ascii="Tahoma" w:eastAsia="Times New Roman" w:hAnsi="Tahoma" w:cs="Tahoma"/>
        <w:b w:val="0"/>
        <w:i w:val="0"/>
        <w:strike w:val="0"/>
        <w:dstrike w:val="0"/>
        <w:color w:val="000000"/>
        <w:sz w:val="20"/>
        <w:szCs w:val="20"/>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7DE5FA8"/>
    <w:multiLevelType w:val="hybridMultilevel"/>
    <w:tmpl w:val="9E689B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795A4CC3"/>
    <w:multiLevelType w:val="hybridMultilevel"/>
    <w:tmpl w:val="3D9256B2"/>
    <w:lvl w:ilvl="0" w:tplc="949CC056">
      <w:start w:val="7"/>
      <w:numFmt w:val="bullet"/>
      <w:lvlText w:val="-"/>
      <w:lvlJc w:val="left"/>
      <w:pPr>
        <w:ind w:left="720" w:hanging="360"/>
      </w:pPr>
      <w:rPr>
        <w:rFonts w:ascii="Lucida Sans" w:eastAsia="Times New Roman"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ADF1A3F"/>
    <w:multiLevelType w:val="hybridMultilevel"/>
    <w:tmpl w:val="14E88BF8"/>
    <w:lvl w:ilvl="0" w:tplc="1AEA0882">
      <w:start w:val="1"/>
      <w:numFmt w:val="decimal"/>
      <w:lvlText w:val="%1."/>
      <w:lvlJc w:val="left"/>
      <w:pPr>
        <w:ind w:left="358"/>
      </w:pPr>
      <w:rPr>
        <w:rFonts w:ascii="Tahoma" w:eastAsia="Times New Roman" w:hAnsi="Tahoma" w:cs="Tahoma"/>
        <w:b w:val="0"/>
        <w:i w:val="0"/>
        <w:strike w:val="0"/>
        <w:dstrike w:val="0"/>
        <w:color w:val="000000"/>
        <w:sz w:val="20"/>
        <w:szCs w:val="20"/>
        <w:u w:val="none" w:color="000000"/>
        <w:vertAlign w:val="baseline"/>
      </w:rPr>
    </w:lvl>
    <w:lvl w:ilvl="1" w:tplc="9E944306">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9B0EF328">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0E1A4618">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982AEE50">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05F04970">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B20ABD96">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BF2C966C">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51F8E91A">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abstractNum w:abstractNumId="71" w15:restartNumberingAfterBreak="0">
    <w:nsid w:val="7B6517C3"/>
    <w:multiLevelType w:val="hybridMultilevel"/>
    <w:tmpl w:val="17B61B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BF835F6"/>
    <w:multiLevelType w:val="hybridMultilevel"/>
    <w:tmpl w:val="594E5E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7CC854FC"/>
    <w:multiLevelType w:val="hybridMultilevel"/>
    <w:tmpl w:val="1798A7B2"/>
    <w:lvl w:ilvl="0" w:tplc="9ACC253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CF804AE"/>
    <w:multiLevelType w:val="hybridMultilevel"/>
    <w:tmpl w:val="8DC6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EDA33D7"/>
    <w:multiLevelType w:val="hybridMultilevel"/>
    <w:tmpl w:val="1FF2E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3F6F1F"/>
    <w:multiLevelType w:val="hybridMultilevel"/>
    <w:tmpl w:val="AD4603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210845008">
    <w:abstractNumId w:val="8"/>
  </w:num>
  <w:num w:numId="2" w16cid:durableId="1552381396">
    <w:abstractNumId w:val="61"/>
  </w:num>
  <w:num w:numId="3" w16cid:durableId="522329196">
    <w:abstractNumId w:val="76"/>
  </w:num>
  <w:num w:numId="4" w16cid:durableId="1188107594">
    <w:abstractNumId w:val="48"/>
  </w:num>
  <w:num w:numId="5" w16cid:durableId="1363243349">
    <w:abstractNumId w:val="24"/>
  </w:num>
  <w:num w:numId="6" w16cid:durableId="1559895658">
    <w:abstractNumId w:val="17"/>
  </w:num>
  <w:num w:numId="7" w16cid:durableId="450367767">
    <w:abstractNumId w:val="9"/>
  </w:num>
  <w:num w:numId="8" w16cid:durableId="276105925">
    <w:abstractNumId w:val="42"/>
  </w:num>
  <w:num w:numId="9" w16cid:durableId="1661081011">
    <w:abstractNumId w:val="59"/>
  </w:num>
  <w:num w:numId="10" w16cid:durableId="344475582">
    <w:abstractNumId w:val="51"/>
  </w:num>
  <w:num w:numId="11" w16cid:durableId="1104761221">
    <w:abstractNumId w:val="58"/>
  </w:num>
  <w:num w:numId="12" w16cid:durableId="206836784">
    <w:abstractNumId w:val="64"/>
  </w:num>
  <w:num w:numId="13" w16cid:durableId="699016747">
    <w:abstractNumId w:val="30"/>
  </w:num>
  <w:num w:numId="14" w16cid:durableId="767500636">
    <w:abstractNumId w:val="63"/>
  </w:num>
  <w:num w:numId="15" w16cid:durableId="1280180811">
    <w:abstractNumId w:val="23"/>
  </w:num>
  <w:num w:numId="16" w16cid:durableId="1812792575">
    <w:abstractNumId w:val="45"/>
  </w:num>
  <w:num w:numId="17" w16cid:durableId="6055727">
    <w:abstractNumId w:val="18"/>
  </w:num>
  <w:num w:numId="18" w16cid:durableId="1737511890">
    <w:abstractNumId w:val="68"/>
  </w:num>
  <w:num w:numId="19" w16cid:durableId="14025549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9509230">
    <w:abstractNumId w:val="4"/>
  </w:num>
  <w:num w:numId="21" w16cid:durableId="1825196116">
    <w:abstractNumId w:val="57"/>
  </w:num>
  <w:num w:numId="22" w16cid:durableId="1546407031">
    <w:abstractNumId w:val="0"/>
  </w:num>
  <w:num w:numId="23" w16cid:durableId="1049457593">
    <w:abstractNumId w:val="38"/>
  </w:num>
  <w:num w:numId="24" w16cid:durableId="249389472">
    <w:abstractNumId w:val="16"/>
  </w:num>
  <w:num w:numId="25" w16cid:durableId="908147576">
    <w:abstractNumId w:val="62"/>
  </w:num>
  <w:num w:numId="26" w16cid:durableId="2025280132">
    <w:abstractNumId w:val="72"/>
  </w:num>
  <w:num w:numId="27" w16cid:durableId="1962151790">
    <w:abstractNumId w:val="36"/>
  </w:num>
  <w:num w:numId="28" w16cid:durableId="1772776735">
    <w:abstractNumId w:val="7"/>
  </w:num>
  <w:num w:numId="29" w16cid:durableId="514077296">
    <w:abstractNumId w:val="54"/>
  </w:num>
  <w:num w:numId="30" w16cid:durableId="1260092552">
    <w:abstractNumId w:val="1"/>
  </w:num>
  <w:num w:numId="31" w16cid:durableId="1653480568">
    <w:abstractNumId w:val="50"/>
  </w:num>
  <w:num w:numId="32" w16cid:durableId="381293771">
    <w:abstractNumId w:val="60"/>
  </w:num>
  <w:num w:numId="33" w16cid:durableId="2063170690">
    <w:abstractNumId w:val="28"/>
  </w:num>
  <w:num w:numId="34" w16cid:durableId="1867449547">
    <w:abstractNumId w:val="40"/>
  </w:num>
  <w:num w:numId="35" w16cid:durableId="1593392324">
    <w:abstractNumId w:val="3"/>
  </w:num>
  <w:num w:numId="36" w16cid:durableId="1878154825">
    <w:abstractNumId w:val="5"/>
  </w:num>
  <w:num w:numId="37" w16cid:durableId="579480990">
    <w:abstractNumId w:val="53"/>
  </w:num>
  <w:num w:numId="38" w16cid:durableId="1458991176">
    <w:abstractNumId w:val="27"/>
  </w:num>
  <w:num w:numId="39" w16cid:durableId="314266056">
    <w:abstractNumId w:val="47"/>
  </w:num>
  <w:num w:numId="40" w16cid:durableId="373118493">
    <w:abstractNumId w:val="37"/>
  </w:num>
  <w:num w:numId="41" w16cid:durableId="1189099753">
    <w:abstractNumId w:val="12"/>
  </w:num>
  <w:num w:numId="42" w16cid:durableId="1208950150">
    <w:abstractNumId w:val="26"/>
  </w:num>
  <w:num w:numId="43" w16cid:durableId="2033259423">
    <w:abstractNumId w:val="74"/>
  </w:num>
  <w:num w:numId="44" w16cid:durableId="622075347">
    <w:abstractNumId w:val="32"/>
  </w:num>
  <w:num w:numId="45" w16cid:durableId="590163882">
    <w:abstractNumId w:val="52"/>
  </w:num>
  <w:num w:numId="46" w16cid:durableId="1865820448">
    <w:abstractNumId w:val="65"/>
  </w:num>
  <w:num w:numId="47" w16cid:durableId="10029500">
    <w:abstractNumId w:val="73"/>
  </w:num>
  <w:num w:numId="48" w16cid:durableId="1345548184">
    <w:abstractNumId w:val="35"/>
  </w:num>
  <w:num w:numId="49" w16cid:durableId="219942230">
    <w:abstractNumId w:val="71"/>
  </w:num>
  <w:num w:numId="50" w16cid:durableId="1310936487">
    <w:abstractNumId w:val="10"/>
  </w:num>
  <w:num w:numId="51" w16cid:durableId="923992264">
    <w:abstractNumId w:val="21"/>
  </w:num>
  <w:num w:numId="52" w16cid:durableId="1536846753">
    <w:abstractNumId w:val="34"/>
  </w:num>
  <w:num w:numId="53" w16cid:durableId="1445035367">
    <w:abstractNumId w:val="56"/>
  </w:num>
  <w:num w:numId="54" w16cid:durableId="1495297881">
    <w:abstractNumId w:val="13"/>
  </w:num>
  <w:num w:numId="55" w16cid:durableId="19157018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07447817">
    <w:abstractNumId w:val="25"/>
  </w:num>
  <w:num w:numId="57" w16cid:durableId="1331064673">
    <w:abstractNumId w:val="29"/>
  </w:num>
  <w:num w:numId="58" w16cid:durableId="1754352074">
    <w:abstractNumId w:val="11"/>
  </w:num>
  <w:num w:numId="59" w16cid:durableId="665860341">
    <w:abstractNumId w:val="20"/>
  </w:num>
  <w:num w:numId="60" w16cid:durableId="1325166406">
    <w:abstractNumId w:val="19"/>
  </w:num>
  <w:num w:numId="61" w16cid:durableId="1678314223">
    <w:abstractNumId w:val="66"/>
  </w:num>
  <w:num w:numId="62" w16cid:durableId="1552842411">
    <w:abstractNumId w:val="75"/>
  </w:num>
  <w:num w:numId="63" w16cid:durableId="661734899">
    <w:abstractNumId w:val="14"/>
  </w:num>
  <w:num w:numId="64" w16cid:durableId="659817986">
    <w:abstractNumId w:val="22"/>
  </w:num>
  <w:num w:numId="65" w16cid:durableId="919563324">
    <w:abstractNumId w:val="69"/>
  </w:num>
  <w:num w:numId="66" w16cid:durableId="403183949">
    <w:abstractNumId w:val="55"/>
  </w:num>
  <w:num w:numId="67" w16cid:durableId="867376861">
    <w:abstractNumId w:val="70"/>
  </w:num>
  <w:num w:numId="68" w16cid:durableId="980504472">
    <w:abstractNumId w:val="31"/>
  </w:num>
  <w:num w:numId="69" w16cid:durableId="1015229375">
    <w:abstractNumId w:val="6"/>
  </w:num>
  <w:num w:numId="70" w16cid:durableId="1963880042">
    <w:abstractNumId w:val="39"/>
  </w:num>
  <w:num w:numId="71" w16cid:durableId="80373329">
    <w:abstractNumId w:val="49"/>
  </w:num>
  <w:num w:numId="72" w16cid:durableId="250310038">
    <w:abstractNumId w:val="44"/>
  </w:num>
  <w:num w:numId="73" w16cid:durableId="193227940">
    <w:abstractNumId w:val="67"/>
  </w:num>
  <w:num w:numId="74" w16cid:durableId="123160516">
    <w:abstractNumId w:val="15"/>
  </w:num>
  <w:num w:numId="75" w16cid:durableId="740101953">
    <w:abstractNumId w:val="46"/>
  </w:num>
  <w:num w:numId="76" w16cid:durableId="948977320">
    <w:abstractNumId w:val="43"/>
  </w:num>
  <w:num w:numId="77" w16cid:durableId="1441071944">
    <w:abstractNumId w:val="41"/>
  </w:num>
  <w:num w:numId="78" w16cid:durableId="1734695848">
    <w:abstractNumId w:val="33"/>
  </w:num>
  <w:num w:numId="79" w16cid:durableId="1810322751">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E"/>
    <w:rsid w:val="00001BE9"/>
    <w:rsid w:val="00020507"/>
    <w:rsid w:val="00026FBB"/>
    <w:rsid w:val="00035E20"/>
    <w:rsid w:val="000470EF"/>
    <w:rsid w:val="0006788B"/>
    <w:rsid w:val="00067971"/>
    <w:rsid w:val="00073523"/>
    <w:rsid w:val="000C27A5"/>
    <w:rsid w:val="000C2804"/>
    <w:rsid w:val="000C6631"/>
    <w:rsid w:val="000D497C"/>
    <w:rsid w:val="000F420F"/>
    <w:rsid w:val="001153DE"/>
    <w:rsid w:val="00115A9F"/>
    <w:rsid w:val="00135766"/>
    <w:rsid w:val="00147A18"/>
    <w:rsid w:val="00156752"/>
    <w:rsid w:val="0017451E"/>
    <w:rsid w:val="00187941"/>
    <w:rsid w:val="0019284B"/>
    <w:rsid w:val="001A218B"/>
    <w:rsid w:val="001A2AED"/>
    <w:rsid w:val="001B0C2E"/>
    <w:rsid w:val="001C1695"/>
    <w:rsid w:val="001D14EC"/>
    <w:rsid w:val="001D7553"/>
    <w:rsid w:val="001F2D6F"/>
    <w:rsid w:val="00206DF1"/>
    <w:rsid w:val="00212C88"/>
    <w:rsid w:val="00213F40"/>
    <w:rsid w:val="00260CA7"/>
    <w:rsid w:val="00272847"/>
    <w:rsid w:val="002826F2"/>
    <w:rsid w:val="00284D63"/>
    <w:rsid w:val="00286CB5"/>
    <w:rsid w:val="0029073B"/>
    <w:rsid w:val="002927FF"/>
    <w:rsid w:val="00296CA5"/>
    <w:rsid w:val="002D78B6"/>
    <w:rsid w:val="002E4013"/>
    <w:rsid w:val="002E49D9"/>
    <w:rsid w:val="002E7650"/>
    <w:rsid w:val="002F507E"/>
    <w:rsid w:val="00304051"/>
    <w:rsid w:val="0030485D"/>
    <w:rsid w:val="00321799"/>
    <w:rsid w:val="003458D9"/>
    <w:rsid w:val="003504A5"/>
    <w:rsid w:val="00355F7D"/>
    <w:rsid w:val="00360949"/>
    <w:rsid w:val="00375CE6"/>
    <w:rsid w:val="0038623B"/>
    <w:rsid w:val="00387DC5"/>
    <w:rsid w:val="00394BBF"/>
    <w:rsid w:val="00395A51"/>
    <w:rsid w:val="003A385E"/>
    <w:rsid w:val="004107C9"/>
    <w:rsid w:val="00430693"/>
    <w:rsid w:val="00433332"/>
    <w:rsid w:val="00433E4C"/>
    <w:rsid w:val="00436544"/>
    <w:rsid w:val="00437341"/>
    <w:rsid w:val="00443B24"/>
    <w:rsid w:val="00460097"/>
    <w:rsid w:val="00474B89"/>
    <w:rsid w:val="004F44E9"/>
    <w:rsid w:val="004F7A07"/>
    <w:rsid w:val="00511987"/>
    <w:rsid w:val="00515C38"/>
    <w:rsid w:val="00516B95"/>
    <w:rsid w:val="00520637"/>
    <w:rsid w:val="00521B4E"/>
    <w:rsid w:val="00524829"/>
    <w:rsid w:val="00534F6E"/>
    <w:rsid w:val="0053556F"/>
    <w:rsid w:val="005417A0"/>
    <w:rsid w:val="00543E23"/>
    <w:rsid w:val="00562C7C"/>
    <w:rsid w:val="00576A96"/>
    <w:rsid w:val="0058447F"/>
    <w:rsid w:val="00594211"/>
    <w:rsid w:val="0059748A"/>
    <w:rsid w:val="005A2ED0"/>
    <w:rsid w:val="005D6294"/>
    <w:rsid w:val="005E3D61"/>
    <w:rsid w:val="006023A0"/>
    <w:rsid w:val="0060359F"/>
    <w:rsid w:val="00615166"/>
    <w:rsid w:val="00624600"/>
    <w:rsid w:val="0062635C"/>
    <w:rsid w:val="00630907"/>
    <w:rsid w:val="0063438F"/>
    <w:rsid w:val="00634C9D"/>
    <w:rsid w:val="006426B5"/>
    <w:rsid w:val="0065233E"/>
    <w:rsid w:val="00680A04"/>
    <w:rsid w:val="006B2D0F"/>
    <w:rsid w:val="006E36BC"/>
    <w:rsid w:val="006F770B"/>
    <w:rsid w:val="007229B8"/>
    <w:rsid w:val="00753B76"/>
    <w:rsid w:val="00760CCA"/>
    <w:rsid w:val="007A53B7"/>
    <w:rsid w:val="007B2ADA"/>
    <w:rsid w:val="007C1B56"/>
    <w:rsid w:val="007C39F5"/>
    <w:rsid w:val="007C7BAC"/>
    <w:rsid w:val="007E05B9"/>
    <w:rsid w:val="007F629F"/>
    <w:rsid w:val="00805926"/>
    <w:rsid w:val="00811F9B"/>
    <w:rsid w:val="00821ACA"/>
    <w:rsid w:val="008231F1"/>
    <w:rsid w:val="00826121"/>
    <w:rsid w:val="0084068A"/>
    <w:rsid w:val="00853E14"/>
    <w:rsid w:val="00867BDA"/>
    <w:rsid w:val="00873C80"/>
    <w:rsid w:val="008813DA"/>
    <w:rsid w:val="0089629D"/>
    <w:rsid w:val="008A3C11"/>
    <w:rsid w:val="008A5CCE"/>
    <w:rsid w:val="008A7475"/>
    <w:rsid w:val="008E2FEE"/>
    <w:rsid w:val="008E728D"/>
    <w:rsid w:val="008F1BFE"/>
    <w:rsid w:val="00907E97"/>
    <w:rsid w:val="00911653"/>
    <w:rsid w:val="00921944"/>
    <w:rsid w:val="009432D5"/>
    <w:rsid w:val="00962632"/>
    <w:rsid w:val="00993029"/>
    <w:rsid w:val="009B254D"/>
    <w:rsid w:val="009D7179"/>
    <w:rsid w:val="009E050C"/>
    <w:rsid w:val="009E2A27"/>
    <w:rsid w:val="009F39BA"/>
    <w:rsid w:val="00A033CA"/>
    <w:rsid w:val="00A24F50"/>
    <w:rsid w:val="00A263F8"/>
    <w:rsid w:val="00A340C2"/>
    <w:rsid w:val="00A43BF5"/>
    <w:rsid w:val="00A63F45"/>
    <w:rsid w:val="00A816EB"/>
    <w:rsid w:val="00A83DAC"/>
    <w:rsid w:val="00A83EEB"/>
    <w:rsid w:val="00A86D4F"/>
    <w:rsid w:val="00AA3447"/>
    <w:rsid w:val="00AB0B0F"/>
    <w:rsid w:val="00AB2500"/>
    <w:rsid w:val="00AC45D8"/>
    <w:rsid w:val="00AC6AF6"/>
    <w:rsid w:val="00AC775B"/>
    <w:rsid w:val="00AD5E43"/>
    <w:rsid w:val="00AE651D"/>
    <w:rsid w:val="00B0253B"/>
    <w:rsid w:val="00B3075C"/>
    <w:rsid w:val="00B45045"/>
    <w:rsid w:val="00B62AD5"/>
    <w:rsid w:val="00B72D7C"/>
    <w:rsid w:val="00BB3C5D"/>
    <w:rsid w:val="00BC12EC"/>
    <w:rsid w:val="00BC5822"/>
    <w:rsid w:val="00BD51B4"/>
    <w:rsid w:val="00C02868"/>
    <w:rsid w:val="00C36A26"/>
    <w:rsid w:val="00C423E0"/>
    <w:rsid w:val="00C47BAC"/>
    <w:rsid w:val="00C5213F"/>
    <w:rsid w:val="00C53968"/>
    <w:rsid w:val="00C657A9"/>
    <w:rsid w:val="00C76D18"/>
    <w:rsid w:val="00C8676D"/>
    <w:rsid w:val="00C938C1"/>
    <w:rsid w:val="00CA6D6A"/>
    <w:rsid w:val="00CA7F10"/>
    <w:rsid w:val="00CC1367"/>
    <w:rsid w:val="00CC4A3F"/>
    <w:rsid w:val="00CD0DFC"/>
    <w:rsid w:val="00CD4F13"/>
    <w:rsid w:val="00CD6FA6"/>
    <w:rsid w:val="00CE3A06"/>
    <w:rsid w:val="00CF47DD"/>
    <w:rsid w:val="00D01CD2"/>
    <w:rsid w:val="00D1597E"/>
    <w:rsid w:val="00D56537"/>
    <w:rsid w:val="00D67672"/>
    <w:rsid w:val="00D714F8"/>
    <w:rsid w:val="00D71E61"/>
    <w:rsid w:val="00DB3C6E"/>
    <w:rsid w:val="00DB77AD"/>
    <w:rsid w:val="00DD289B"/>
    <w:rsid w:val="00E0125E"/>
    <w:rsid w:val="00E01C66"/>
    <w:rsid w:val="00E11685"/>
    <w:rsid w:val="00E2062B"/>
    <w:rsid w:val="00E21AD2"/>
    <w:rsid w:val="00E3552B"/>
    <w:rsid w:val="00E433C6"/>
    <w:rsid w:val="00E8030D"/>
    <w:rsid w:val="00EA1FC2"/>
    <w:rsid w:val="00EA2384"/>
    <w:rsid w:val="00EB6A36"/>
    <w:rsid w:val="00EC4C06"/>
    <w:rsid w:val="00ED6692"/>
    <w:rsid w:val="00EE3A3D"/>
    <w:rsid w:val="00F018E6"/>
    <w:rsid w:val="00F10504"/>
    <w:rsid w:val="00F142F5"/>
    <w:rsid w:val="00F15A18"/>
    <w:rsid w:val="00F50122"/>
    <w:rsid w:val="00F61971"/>
    <w:rsid w:val="00F6222C"/>
    <w:rsid w:val="00F64187"/>
    <w:rsid w:val="00F65A91"/>
    <w:rsid w:val="00F72364"/>
    <w:rsid w:val="00F9455B"/>
    <w:rsid w:val="00FA2693"/>
    <w:rsid w:val="00FA6C9B"/>
    <w:rsid w:val="00FB306D"/>
    <w:rsid w:val="00FD7912"/>
    <w:rsid w:val="00FF2464"/>
    <w:rsid w:val="00FF5318"/>
    <w:rsid w:val="088291C1"/>
    <w:rsid w:val="09D64405"/>
    <w:rsid w:val="1D5AEBD7"/>
    <w:rsid w:val="1FE291A5"/>
    <w:rsid w:val="222E5CFA"/>
    <w:rsid w:val="37F28C7D"/>
    <w:rsid w:val="398E5CDE"/>
    <w:rsid w:val="3E61CE01"/>
    <w:rsid w:val="55C1CDE5"/>
    <w:rsid w:val="56DE6075"/>
    <w:rsid w:val="5A160137"/>
    <w:rsid w:val="75EC8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6970D5"/>
  <w15:chartTrackingRefBased/>
  <w15:docId w15:val="{867A5A1E-0CFC-42D5-86B6-4A8463D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5D"/>
    <w:pPr>
      <w:spacing w:after="0"/>
    </w:pPr>
    <w:rPr>
      <w:rFonts w:ascii="Lucida Sans" w:hAnsi="Lucida Sans"/>
    </w:rPr>
  </w:style>
  <w:style w:type="paragraph" w:styleId="Kop1">
    <w:name w:val="heading 1"/>
    <w:aliases w:val="Kop 1 Hoofdstuk"/>
    <w:basedOn w:val="Standaard"/>
    <w:next w:val="Standaard"/>
    <w:link w:val="Kop1Char"/>
    <w:uiPriority w:val="9"/>
    <w:qFormat/>
    <w:rsid w:val="009B254D"/>
    <w:pPr>
      <w:keepNext/>
      <w:keepLines/>
      <w:spacing w:after="240" w:line="240" w:lineRule="auto"/>
      <w:outlineLvl w:val="0"/>
    </w:pPr>
    <w:rPr>
      <w:rFonts w:eastAsiaTheme="majorEastAsia" w:cstheme="majorBidi"/>
      <w:b/>
      <w:color w:val="69BDEB"/>
      <w:sz w:val="32"/>
      <w:szCs w:val="32"/>
    </w:rPr>
  </w:style>
  <w:style w:type="paragraph" w:styleId="Kop2">
    <w:name w:val="heading 2"/>
    <w:aliases w:val="Kop 2 Paragraaf"/>
    <w:basedOn w:val="Standaard"/>
    <w:next w:val="Standaard"/>
    <w:link w:val="Kop2Char"/>
    <w:uiPriority w:val="9"/>
    <w:unhideWhenUsed/>
    <w:qFormat/>
    <w:rsid w:val="0019284B"/>
    <w:pPr>
      <w:keepNext/>
      <w:keepLines/>
      <w:spacing w:before="120" w:after="120" w:line="240" w:lineRule="auto"/>
      <w:outlineLvl w:val="1"/>
    </w:pPr>
    <w:rPr>
      <w:rFonts w:eastAsiaTheme="majorEastAsia" w:cstheme="majorBidi"/>
      <w:b/>
      <w:color w:val="3D9D7D"/>
      <w:sz w:val="28"/>
      <w:szCs w:val="26"/>
    </w:rPr>
  </w:style>
  <w:style w:type="paragraph" w:styleId="Kop3">
    <w:name w:val="heading 3"/>
    <w:aliases w:val="Kop 3 Tussenkop"/>
    <w:basedOn w:val="Standaard"/>
    <w:next w:val="Standaard"/>
    <w:link w:val="Kop3Char"/>
    <w:uiPriority w:val="9"/>
    <w:unhideWhenUsed/>
    <w:qFormat/>
    <w:rsid w:val="00206DF1"/>
    <w:pPr>
      <w:keepNext/>
      <w:keepLines/>
      <w:spacing w:after="40" w:line="240" w:lineRule="auto"/>
      <w:outlineLvl w:val="2"/>
    </w:pPr>
    <w:rPr>
      <w:rFonts w:eastAsiaTheme="majorEastAsia" w:cstheme="majorBidi"/>
      <w:b/>
      <w:color w:val="DE6354"/>
      <w:szCs w:val="24"/>
    </w:rPr>
  </w:style>
  <w:style w:type="paragraph" w:styleId="Kop4">
    <w:name w:val="heading 4"/>
    <w:basedOn w:val="Standaard"/>
    <w:next w:val="Standaard"/>
    <w:link w:val="Kop4Char"/>
    <w:uiPriority w:val="9"/>
    <w:semiHidden/>
    <w:unhideWhenUsed/>
    <w:qFormat/>
    <w:rsid w:val="008A5CCE"/>
    <w:pPr>
      <w:keepNext/>
      <w:keepLines/>
      <w:spacing w:line="240" w:lineRule="auto"/>
      <w:outlineLvl w:val="3"/>
    </w:pPr>
    <w:rPr>
      <w:rFonts w:asciiTheme="majorHAnsi" w:eastAsiaTheme="majorEastAsia" w:hAnsiTheme="majorHAnsi" w:cstheme="majorBidi"/>
      <w:i/>
      <w:iCs/>
      <w:color w:val="1E9BE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7C39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2F50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07E"/>
  </w:style>
  <w:style w:type="paragraph" w:styleId="Voettekst">
    <w:name w:val="footer"/>
    <w:basedOn w:val="Standaard"/>
    <w:link w:val="VoettekstChar"/>
    <w:uiPriority w:val="99"/>
    <w:unhideWhenUsed/>
    <w:rsid w:val="002F50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07E"/>
  </w:style>
  <w:style w:type="paragraph" w:styleId="Geenafstand">
    <w:name w:val="No Spacing"/>
    <w:basedOn w:val="Geenalineastijl"/>
    <w:uiPriority w:val="1"/>
    <w:qFormat/>
    <w:rsid w:val="00EA2384"/>
    <w:pPr>
      <w:suppressAutoHyphens/>
    </w:pPr>
    <w:rPr>
      <w:rFonts w:ascii="Lucida Sans" w:hAnsi="Lucida Sans" w:cs="Lucida Sans"/>
      <w:sz w:val="22"/>
      <w:szCs w:val="22"/>
    </w:rPr>
  </w:style>
  <w:style w:type="character" w:customStyle="1" w:styleId="Kop1Char">
    <w:name w:val="Kop 1 Char"/>
    <w:aliases w:val="Kop 1 Hoofdstuk Char"/>
    <w:basedOn w:val="Standaardalinea-lettertype"/>
    <w:link w:val="Kop1"/>
    <w:uiPriority w:val="9"/>
    <w:rsid w:val="009B254D"/>
    <w:rPr>
      <w:rFonts w:ascii="Lucida Sans" w:eastAsiaTheme="majorEastAsia" w:hAnsi="Lucida Sans" w:cstheme="majorBidi"/>
      <w:b/>
      <w:color w:val="69BDEB"/>
      <w:sz w:val="32"/>
      <w:szCs w:val="32"/>
    </w:rPr>
  </w:style>
  <w:style w:type="character" w:customStyle="1" w:styleId="Kop2Char">
    <w:name w:val="Kop 2 Char"/>
    <w:aliases w:val="Kop 2 Paragraaf Char"/>
    <w:basedOn w:val="Standaardalinea-lettertype"/>
    <w:link w:val="Kop2"/>
    <w:uiPriority w:val="9"/>
    <w:rsid w:val="0019284B"/>
    <w:rPr>
      <w:rFonts w:ascii="Lucida Sans" w:eastAsiaTheme="majorEastAsia" w:hAnsi="Lucida Sans" w:cstheme="majorBidi"/>
      <w:b/>
      <w:color w:val="3D9D7D"/>
      <w:sz w:val="28"/>
      <w:szCs w:val="26"/>
    </w:rPr>
  </w:style>
  <w:style w:type="paragraph" w:styleId="Titel">
    <w:name w:val="Title"/>
    <w:aliases w:val="Titel document"/>
    <w:basedOn w:val="Standaard"/>
    <w:next w:val="Standaard"/>
    <w:link w:val="TitelChar"/>
    <w:uiPriority w:val="10"/>
    <w:qFormat/>
    <w:rsid w:val="008A5CCE"/>
    <w:pPr>
      <w:spacing w:line="240" w:lineRule="auto"/>
      <w:contextualSpacing/>
    </w:pPr>
    <w:rPr>
      <w:rFonts w:eastAsiaTheme="majorEastAsia" w:cstheme="majorBidi"/>
      <w:color w:val="69BDEB" w:themeColor="accent1"/>
      <w:kern w:val="28"/>
      <w:sz w:val="56"/>
      <w:szCs w:val="56"/>
    </w:rPr>
  </w:style>
  <w:style w:type="character" w:customStyle="1" w:styleId="TitelChar">
    <w:name w:val="Titel Char"/>
    <w:aliases w:val="Titel document Char"/>
    <w:basedOn w:val="Standaardalinea-lettertype"/>
    <w:link w:val="Titel"/>
    <w:uiPriority w:val="10"/>
    <w:rsid w:val="008A5CCE"/>
    <w:rPr>
      <w:rFonts w:ascii="Lucida Sans" w:eastAsiaTheme="majorEastAsia" w:hAnsi="Lucida Sans" w:cstheme="majorBidi"/>
      <w:color w:val="69BDEB" w:themeColor="accent1"/>
      <w:kern w:val="28"/>
      <w:sz w:val="56"/>
      <w:szCs w:val="56"/>
    </w:rPr>
  </w:style>
  <w:style w:type="paragraph" w:styleId="Ondertitel">
    <w:name w:val="Subtitle"/>
    <w:basedOn w:val="Standaard"/>
    <w:next w:val="Standaard"/>
    <w:link w:val="OndertitelChar"/>
    <w:uiPriority w:val="11"/>
    <w:qFormat/>
    <w:rsid w:val="00EA23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2384"/>
    <w:rPr>
      <w:rFonts w:ascii="Lucida Sans" w:eastAsiaTheme="minorEastAsia" w:hAnsi="Lucida Sans"/>
      <w:color w:val="5A5A5A" w:themeColor="text1" w:themeTint="A5"/>
      <w:spacing w:val="15"/>
    </w:rPr>
  </w:style>
  <w:style w:type="character" w:styleId="Subtielebenadrukking">
    <w:name w:val="Subtle Emphasis"/>
    <w:basedOn w:val="Standaardalinea-lettertype"/>
    <w:uiPriority w:val="19"/>
    <w:qFormat/>
    <w:rsid w:val="00EA2384"/>
    <w:rPr>
      <w:rFonts w:ascii="Lucida Sans" w:hAnsi="Lucida Sans"/>
      <w:i/>
      <w:iCs/>
      <w:color w:val="404040" w:themeColor="text1" w:themeTint="BF"/>
    </w:rPr>
  </w:style>
  <w:style w:type="character" w:styleId="Nadruk">
    <w:name w:val="Emphasis"/>
    <w:basedOn w:val="Standaardalinea-lettertype"/>
    <w:uiPriority w:val="20"/>
    <w:qFormat/>
    <w:rsid w:val="00EA2384"/>
    <w:rPr>
      <w:rFonts w:ascii="Lucida Sans" w:hAnsi="Lucida Sans"/>
      <w:i/>
      <w:iCs/>
    </w:rPr>
  </w:style>
  <w:style w:type="character" w:styleId="Intensievebenadrukking">
    <w:name w:val="Intense Emphasis"/>
    <w:basedOn w:val="Standaardalinea-lettertype"/>
    <w:uiPriority w:val="21"/>
    <w:qFormat/>
    <w:rsid w:val="0089629D"/>
    <w:rPr>
      <w:rFonts w:ascii="Lucida Sans" w:hAnsi="Lucida Sans"/>
      <w:i/>
      <w:iCs/>
      <w:color w:val="DE6354"/>
    </w:rPr>
  </w:style>
  <w:style w:type="character" w:styleId="Zwaar">
    <w:name w:val="Strong"/>
    <w:basedOn w:val="Standaardalinea-lettertype"/>
    <w:uiPriority w:val="22"/>
    <w:qFormat/>
    <w:rsid w:val="00EA2384"/>
    <w:rPr>
      <w:rFonts w:ascii="Lucida Sans" w:hAnsi="Lucida Sans"/>
      <w:b/>
      <w:bCs/>
    </w:rPr>
  </w:style>
  <w:style w:type="paragraph" w:styleId="Citaat">
    <w:name w:val="Quote"/>
    <w:basedOn w:val="Standaard"/>
    <w:next w:val="Standaard"/>
    <w:link w:val="CitaatChar"/>
    <w:uiPriority w:val="29"/>
    <w:qFormat/>
    <w:rsid w:val="00EA23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2384"/>
    <w:rPr>
      <w:rFonts w:ascii="Lucida Sans" w:hAnsi="Lucida Sans"/>
      <w:i/>
      <w:iCs/>
      <w:color w:val="404040" w:themeColor="text1" w:themeTint="BF"/>
    </w:rPr>
  </w:style>
  <w:style w:type="character" w:styleId="Subtieleverwijzing">
    <w:name w:val="Subtle Reference"/>
    <w:basedOn w:val="Standaardalinea-lettertype"/>
    <w:uiPriority w:val="31"/>
    <w:qFormat/>
    <w:rsid w:val="00EA2384"/>
    <w:rPr>
      <w:rFonts w:ascii="Lucida Sans" w:hAnsi="Lucida Sans"/>
      <w:smallCaps/>
      <w:color w:val="5A5A5A" w:themeColor="text1" w:themeTint="A5"/>
    </w:rPr>
  </w:style>
  <w:style w:type="character" w:styleId="Intensieveverwijzing">
    <w:name w:val="Intense Reference"/>
    <w:basedOn w:val="Standaardalinea-lettertype"/>
    <w:uiPriority w:val="32"/>
    <w:qFormat/>
    <w:rsid w:val="00EA2384"/>
    <w:rPr>
      <w:rFonts w:ascii="Lucida Sans" w:hAnsi="Lucida Sans"/>
      <w:b/>
      <w:bCs/>
      <w:smallCaps/>
      <w:color w:val="69BDEB" w:themeColor="accent1"/>
      <w:spacing w:val="5"/>
    </w:rPr>
  </w:style>
  <w:style w:type="character" w:styleId="Titelvanboek">
    <w:name w:val="Book Title"/>
    <w:basedOn w:val="Standaardalinea-lettertype"/>
    <w:uiPriority w:val="33"/>
    <w:qFormat/>
    <w:rsid w:val="00EA2384"/>
    <w:rPr>
      <w:rFonts w:ascii="Lucida Sans" w:hAnsi="Lucida Sans"/>
      <w:b/>
      <w:bCs/>
      <w:i/>
      <w:iCs/>
      <w:spacing w:val="5"/>
    </w:rPr>
  </w:style>
  <w:style w:type="paragraph" w:styleId="Lijstalinea">
    <w:name w:val="List Paragraph"/>
    <w:basedOn w:val="Standaard"/>
    <w:link w:val="LijstalineaChar"/>
    <w:uiPriority w:val="34"/>
    <w:qFormat/>
    <w:rsid w:val="00EA2384"/>
    <w:pPr>
      <w:ind w:left="720"/>
      <w:contextualSpacing/>
    </w:pPr>
  </w:style>
  <w:style w:type="paragraph" w:styleId="Duidelijkcitaat">
    <w:name w:val="Intense Quote"/>
    <w:basedOn w:val="Standaard"/>
    <w:next w:val="Standaard"/>
    <w:link w:val="DuidelijkcitaatChar"/>
    <w:uiPriority w:val="30"/>
    <w:qFormat/>
    <w:rsid w:val="007B2ADA"/>
    <w:pPr>
      <w:pBdr>
        <w:top w:val="single" w:sz="4" w:space="10" w:color="E84339" w:themeColor="accent5"/>
        <w:bottom w:val="single" w:sz="4" w:space="10" w:color="E84339" w:themeColor="accent5"/>
      </w:pBdr>
      <w:spacing w:before="360" w:after="360"/>
      <w:ind w:left="864" w:right="864"/>
      <w:jc w:val="center"/>
    </w:pPr>
    <w:rPr>
      <w:i/>
      <w:iCs/>
      <w:color w:val="E84339" w:themeColor="accent5"/>
    </w:rPr>
  </w:style>
  <w:style w:type="character" w:customStyle="1" w:styleId="DuidelijkcitaatChar">
    <w:name w:val="Duidelijk citaat Char"/>
    <w:basedOn w:val="Standaardalinea-lettertype"/>
    <w:link w:val="Duidelijkcitaat"/>
    <w:uiPriority w:val="30"/>
    <w:rsid w:val="007B2ADA"/>
    <w:rPr>
      <w:rFonts w:ascii="Lucida Sans" w:hAnsi="Lucida Sans"/>
      <w:i/>
      <w:iCs/>
      <w:color w:val="E84339" w:themeColor="accent5"/>
    </w:rPr>
  </w:style>
  <w:style w:type="character" w:customStyle="1" w:styleId="Kop3Char">
    <w:name w:val="Kop 3 Char"/>
    <w:aliases w:val="Kop 3 Tussenkop Char"/>
    <w:basedOn w:val="Standaardalinea-lettertype"/>
    <w:link w:val="Kop3"/>
    <w:uiPriority w:val="9"/>
    <w:rsid w:val="00206DF1"/>
    <w:rPr>
      <w:rFonts w:ascii="Lucida Sans" w:eastAsiaTheme="majorEastAsia" w:hAnsi="Lucida Sans" w:cstheme="majorBidi"/>
      <w:b/>
      <w:color w:val="DE6354"/>
      <w:szCs w:val="24"/>
    </w:rPr>
  </w:style>
  <w:style w:type="character" w:customStyle="1" w:styleId="Kop4Char">
    <w:name w:val="Kop 4 Char"/>
    <w:basedOn w:val="Standaardalinea-lettertype"/>
    <w:link w:val="Kop4"/>
    <w:uiPriority w:val="9"/>
    <w:semiHidden/>
    <w:rsid w:val="008A5CCE"/>
    <w:rPr>
      <w:rFonts w:asciiTheme="majorHAnsi" w:eastAsiaTheme="majorEastAsia" w:hAnsiTheme="majorHAnsi" w:cstheme="majorBidi"/>
      <w:i/>
      <w:iCs/>
      <w:color w:val="1E9BE0" w:themeColor="accent1" w:themeShade="BF"/>
    </w:rPr>
  </w:style>
  <w:style w:type="paragraph" w:styleId="Kopvaninhoudsopgave">
    <w:name w:val="TOC Heading"/>
    <w:basedOn w:val="Kop1"/>
    <w:next w:val="Standaard"/>
    <w:uiPriority w:val="39"/>
    <w:unhideWhenUsed/>
    <w:qFormat/>
    <w:rsid w:val="00811F9B"/>
    <w:pPr>
      <w:outlineLvl w:val="9"/>
    </w:pPr>
    <w:rPr>
      <w:lang w:eastAsia="nl-NL"/>
    </w:rPr>
  </w:style>
  <w:style w:type="paragraph" w:styleId="Inhopg2">
    <w:name w:val="toc 2"/>
    <w:basedOn w:val="Standaard"/>
    <w:next w:val="Standaard"/>
    <w:autoRedefine/>
    <w:uiPriority w:val="39"/>
    <w:unhideWhenUsed/>
    <w:rsid w:val="00576A96"/>
    <w:pPr>
      <w:spacing w:after="100"/>
      <w:ind w:left="220"/>
    </w:pPr>
    <w:rPr>
      <w:rFonts w:eastAsiaTheme="minorEastAsia" w:cs="Times New Roman"/>
      <w:color w:val="3D9D7D"/>
      <w:lang w:eastAsia="nl-NL"/>
    </w:rPr>
  </w:style>
  <w:style w:type="paragraph" w:styleId="Inhopg1">
    <w:name w:val="toc 1"/>
    <w:basedOn w:val="Standaard"/>
    <w:next w:val="Standaard"/>
    <w:autoRedefine/>
    <w:uiPriority w:val="39"/>
    <w:unhideWhenUsed/>
    <w:rsid w:val="0065233E"/>
    <w:pPr>
      <w:spacing w:after="100"/>
    </w:pPr>
    <w:rPr>
      <w:rFonts w:eastAsiaTheme="minorEastAsia" w:cs="Times New Roman"/>
      <w:sz w:val="19"/>
      <w:lang w:eastAsia="nl-NL"/>
    </w:rPr>
  </w:style>
  <w:style w:type="paragraph" w:styleId="Inhopg3">
    <w:name w:val="toc 3"/>
    <w:basedOn w:val="Standaard"/>
    <w:next w:val="Standaard"/>
    <w:autoRedefine/>
    <w:uiPriority w:val="39"/>
    <w:unhideWhenUsed/>
    <w:rsid w:val="00C47BAC"/>
    <w:pPr>
      <w:spacing w:after="100"/>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C47BAC"/>
    <w:rPr>
      <w:color w:val="69BDEB" w:themeColor="hyperlink"/>
      <w:u w:val="single"/>
    </w:rPr>
  </w:style>
  <w:style w:type="paragraph" w:styleId="Ballontekst">
    <w:name w:val="Balloon Text"/>
    <w:basedOn w:val="Standaard"/>
    <w:link w:val="BallontekstChar"/>
    <w:uiPriority w:val="99"/>
    <w:semiHidden/>
    <w:unhideWhenUsed/>
    <w:rsid w:val="00E012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5E"/>
    <w:rPr>
      <w:rFonts w:ascii="Segoe UI" w:hAnsi="Segoe UI" w:cs="Segoe UI"/>
      <w:sz w:val="18"/>
      <w:szCs w:val="18"/>
    </w:rPr>
  </w:style>
  <w:style w:type="character" w:customStyle="1" w:styleId="LijstalineaChar">
    <w:name w:val="Lijstalinea Char"/>
    <w:basedOn w:val="Standaardalinea-lettertype"/>
    <w:link w:val="Lijstalinea"/>
    <w:uiPriority w:val="34"/>
    <w:rsid w:val="009B254D"/>
    <w:rPr>
      <w:rFonts w:ascii="Lucida Sans" w:hAnsi="Lucida Sans"/>
    </w:rPr>
  </w:style>
  <w:style w:type="table" w:styleId="Gemiddeldelijst1-accent1">
    <w:name w:val="Medium List 1 Accent 1"/>
    <w:basedOn w:val="Standaardtabel"/>
    <w:uiPriority w:val="65"/>
    <w:rsid w:val="009B254D"/>
    <w:pPr>
      <w:spacing w:after="0" w:line="240" w:lineRule="auto"/>
    </w:pPr>
    <w:rPr>
      <w:color w:val="000000" w:themeColor="text1"/>
    </w:rPr>
    <w:tblPr>
      <w:tblStyleRowBandSize w:val="1"/>
      <w:tblStyleColBandSize w:val="1"/>
      <w:tblBorders>
        <w:top w:val="single" w:sz="8" w:space="0" w:color="69BDEB" w:themeColor="accent1"/>
        <w:bottom w:val="single" w:sz="8" w:space="0" w:color="69BDEB" w:themeColor="accent1"/>
      </w:tblBorders>
    </w:tblPr>
    <w:tblStylePr w:type="firstRow">
      <w:rPr>
        <w:rFonts w:asciiTheme="majorHAnsi" w:eastAsiaTheme="majorEastAsia" w:hAnsiTheme="majorHAnsi" w:cstheme="majorBidi"/>
      </w:rPr>
      <w:tblPr/>
      <w:tcPr>
        <w:tcBorders>
          <w:top w:val="nil"/>
          <w:bottom w:val="single" w:sz="8" w:space="0" w:color="69BDEB" w:themeColor="accent1"/>
        </w:tcBorders>
      </w:tcPr>
    </w:tblStylePr>
    <w:tblStylePr w:type="lastRow">
      <w:rPr>
        <w:b/>
        <w:bCs/>
        <w:color w:val="615051" w:themeColor="text2"/>
      </w:rPr>
      <w:tblPr/>
      <w:tcPr>
        <w:tcBorders>
          <w:top w:val="single" w:sz="8" w:space="0" w:color="69BDEB" w:themeColor="accent1"/>
          <w:bottom w:val="single" w:sz="8" w:space="0" w:color="69BDEB" w:themeColor="accent1"/>
        </w:tcBorders>
      </w:tcPr>
    </w:tblStylePr>
    <w:tblStylePr w:type="firstCol">
      <w:rPr>
        <w:b/>
        <w:bCs/>
      </w:rPr>
    </w:tblStylePr>
    <w:tblStylePr w:type="lastCol">
      <w:rPr>
        <w:b/>
        <w:bCs/>
      </w:rPr>
      <w:tblPr/>
      <w:tcPr>
        <w:tcBorders>
          <w:top w:val="single" w:sz="8" w:space="0" w:color="69BDEB" w:themeColor="accent1"/>
          <w:bottom w:val="single" w:sz="8" w:space="0" w:color="69BDEB" w:themeColor="accent1"/>
        </w:tcBorders>
      </w:tcPr>
    </w:tblStylePr>
    <w:tblStylePr w:type="band1Vert">
      <w:tblPr/>
      <w:tcPr>
        <w:shd w:val="clear" w:color="auto" w:fill="D9EEFA" w:themeFill="accent1" w:themeFillTint="3F"/>
      </w:tcPr>
    </w:tblStylePr>
    <w:tblStylePr w:type="band1Horz">
      <w:tblPr/>
      <w:tcPr>
        <w:shd w:val="clear" w:color="auto" w:fill="D9EEFA" w:themeFill="accent1" w:themeFillTint="3F"/>
      </w:tcPr>
    </w:tblStylePr>
  </w:style>
  <w:style w:type="table" w:styleId="Lijsttabel5donker-Accent1">
    <w:name w:val="List Table 5 Dark Accent 1"/>
    <w:basedOn w:val="Standaardtabel"/>
    <w:uiPriority w:val="50"/>
    <w:rsid w:val="009B254D"/>
    <w:pPr>
      <w:spacing w:after="0" w:line="240" w:lineRule="auto"/>
    </w:pPr>
    <w:rPr>
      <w:color w:val="FFFFFF" w:themeColor="background1"/>
    </w:rPr>
    <w:tblPr>
      <w:tblStyleRowBandSize w:val="1"/>
      <w:tblStyleColBandSize w:val="1"/>
      <w:tblBorders>
        <w:top w:val="single" w:sz="24" w:space="0" w:color="69BDEB" w:themeColor="accent1"/>
        <w:left w:val="single" w:sz="24" w:space="0" w:color="69BDEB" w:themeColor="accent1"/>
        <w:bottom w:val="single" w:sz="24" w:space="0" w:color="69BDEB" w:themeColor="accent1"/>
        <w:right w:val="single" w:sz="24" w:space="0" w:color="69BDEB" w:themeColor="accent1"/>
      </w:tblBorders>
    </w:tblPr>
    <w:tcPr>
      <w:shd w:val="clear" w:color="auto" w:fill="69BDE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3-Accent1">
    <w:name w:val="List Table 3 Accent 1"/>
    <w:basedOn w:val="Standaardtabel"/>
    <w:uiPriority w:val="48"/>
    <w:rsid w:val="009B254D"/>
    <w:pPr>
      <w:spacing w:after="0" w:line="240" w:lineRule="auto"/>
    </w:pPr>
    <w:tblPr>
      <w:tblStyleRowBandSize w:val="1"/>
      <w:tblStyleColBandSize w:val="1"/>
      <w:tblBorders>
        <w:top w:val="single" w:sz="4" w:space="0" w:color="69BDEB" w:themeColor="accent1"/>
        <w:left w:val="single" w:sz="4" w:space="0" w:color="69BDEB" w:themeColor="accent1"/>
        <w:bottom w:val="single" w:sz="4" w:space="0" w:color="69BDEB" w:themeColor="accent1"/>
        <w:right w:val="single" w:sz="4" w:space="0" w:color="69BDEB" w:themeColor="accent1"/>
      </w:tblBorders>
    </w:tblPr>
    <w:tblStylePr w:type="firstRow">
      <w:rPr>
        <w:b/>
        <w:bCs/>
        <w:color w:val="FFFFFF" w:themeColor="background1"/>
      </w:rPr>
      <w:tblPr/>
      <w:tcPr>
        <w:shd w:val="clear" w:color="auto" w:fill="69BDEB" w:themeFill="accent1"/>
      </w:tcPr>
    </w:tblStylePr>
    <w:tblStylePr w:type="lastRow">
      <w:rPr>
        <w:b/>
        <w:bCs/>
      </w:rPr>
      <w:tblPr/>
      <w:tcPr>
        <w:tcBorders>
          <w:top w:val="double" w:sz="4" w:space="0" w:color="69BDE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DEB" w:themeColor="accent1"/>
          <w:right w:val="single" w:sz="4" w:space="0" w:color="69BDEB" w:themeColor="accent1"/>
        </w:tcBorders>
      </w:tcPr>
    </w:tblStylePr>
    <w:tblStylePr w:type="band1Horz">
      <w:tblPr/>
      <w:tcPr>
        <w:tcBorders>
          <w:top w:val="single" w:sz="4" w:space="0" w:color="69BDEB" w:themeColor="accent1"/>
          <w:bottom w:val="single" w:sz="4" w:space="0" w:color="69BDE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DEB" w:themeColor="accent1"/>
          <w:left w:val="nil"/>
        </w:tcBorders>
      </w:tcPr>
    </w:tblStylePr>
    <w:tblStylePr w:type="swCell">
      <w:tblPr/>
      <w:tcPr>
        <w:tcBorders>
          <w:top w:val="double" w:sz="4" w:space="0" w:color="69BDEB" w:themeColor="accent1"/>
          <w:right w:val="nil"/>
        </w:tcBorders>
      </w:tcPr>
    </w:tblStylePr>
  </w:style>
  <w:style w:type="table" w:customStyle="1" w:styleId="Tabelblauw1">
    <w:name w:val="Tabel blauw 1"/>
    <w:basedOn w:val="Standaardtabel"/>
    <w:uiPriority w:val="99"/>
    <w:rsid w:val="00286CB5"/>
    <w:pPr>
      <w:spacing w:after="0" w:line="240" w:lineRule="auto"/>
    </w:pPr>
    <w:rPr>
      <w:rFonts w:ascii="Lucida Sans" w:hAnsi="Lucida Sans"/>
    </w:rPr>
    <w:tblPr>
      <w:tblStyleRowBandSize w:val="1"/>
      <w:tblBorders>
        <w:top w:val="single" w:sz="4" w:space="0" w:color="69BDEB" w:themeColor="accent1"/>
        <w:left w:val="single" w:sz="4" w:space="0" w:color="69BDEB" w:themeColor="accent1"/>
        <w:bottom w:val="single" w:sz="4" w:space="0" w:color="69BDEB" w:themeColor="accent1"/>
        <w:right w:val="single" w:sz="4" w:space="0" w:color="69BDEB" w:themeColor="accent1"/>
      </w:tblBorders>
    </w:tblPr>
    <w:tblStylePr w:type="firstRow">
      <w:rPr>
        <w:rFonts w:ascii="Lucida Sans" w:hAnsi="Lucida Sans"/>
        <w:b/>
        <w:color w:val="FFFFFF" w:themeColor="background1"/>
        <w:sz w:val="22"/>
      </w:rPr>
      <w:tblPr/>
      <w:tcPr>
        <w:tcBorders>
          <w:top w:val="single" w:sz="4" w:space="0" w:color="69BDEB" w:themeColor="accent1"/>
          <w:left w:val="single" w:sz="4" w:space="0" w:color="69BDEB" w:themeColor="accent1"/>
          <w:bottom w:val="single" w:sz="4" w:space="0" w:color="69BDEB" w:themeColor="accent1"/>
          <w:right w:val="single" w:sz="4" w:space="0" w:color="69BDEB" w:themeColor="accent1"/>
          <w:insideH w:val="single" w:sz="4" w:space="0" w:color="69BDEB" w:themeColor="accent1"/>
          <w:insideV w:val="single" w:sz="4" w:space="0" w:color="69BDEB" w:themeColor="accent1"/>
        </w:tcBorders>
        <w:shd w:val="clear" w:color="auto" w:fill="69BDEB" w:themeFill="accent1"/>
      </w:tcPr>
    </w:tblStylePr>
    <w:tblStylePr w:type="lastRow">
      <w:tblPr/>
      <w:tcPr>
        <w:tcBorders>
          <w:top w:val="nil"/>
          <w:left w:val="nil"/>
          <w:bottom w:val="nil"/>
          <w:right w:val="nil"/>
          <w:insideH w:val="nil"/>
          <w:insideV w:val="nil"/>
          <w:tl2br w:val="nil"/>
          <w:tr2bl w:val="nil"/>
        </w:tcBorders>
      </w:tcPr>
    </w:tblStylePr>
    <w:tblStylePr w:type="firstCol">
      <w:rPr>
        <w:rFonts w:ascii="Lucida Sans" w:hAnsi="Lucida Sans"/>
        <w:b w:val="0"/>
      </w:rPr>
    </w:tblStylePr>
    <w:tblStylePr w:type="band1Horz">
      <w:tblPr/>
      <w:tcPr>
        <w:shd w:val="clear" w:color="auto" w:fill="E1F1FB" w:themeFill="accent1" w:themeFillTint="33"/>
      </w:tcPr>
    </w:tblStylePr>
    <w:tblStylePr w:type="band2Horz">
      <w:tblPr/>
      <w:tcPr>
        <w:shd w:val="clear" w:color="auto" w:fill="FFFFFF" w:themeFill="background1"/>
      </w:tcPr>
    </w:tblStylePr>
  </w:style>
  <w:style w:type="table" w:styleId="Tabelraster">
    <w:name w:val="Table Grid"/>
    <w:basedOn w:val="Standaardtabel"/>
    <w:uiPriority w:val="39"/>
    <w:rsid w:val="009B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tel">
    <w:name w:val="OP_Titel"/>
    <w:next w:val="Standaard"/>
    <w:qFormat/>
    <w:rsid w:val="00067971"/>
    <w:pPr>
      <w:spacing w:after="0" w:line="240" w:lineRule="auto"/>
    </w:pPr>
    <w:rPr>
      <w:rFonts w:asciiTheme="majorHAnsi" w:eastAsiaTheme="majorEastAsia" w:hAnsiTheme="majorHAnsi" w:cstheme="majorBidi"/>
      <w:spacing w:val="5"/>
      <w:kern w:val="28"/>
      <w:sz w:val="52"/>
      <w:szCs w:val="52"/>
      <w:lang w:eastAsia="nl-NL" w:bidi="nl-NL"/>
    </w:rPr>
  </w:style>
  <w:style w:type="paragraph" w:customStyle="1" w:styleId="OPBijlageTitel">
    <w:name w:val="OP_Bijlage_Titel"/>
    <w:basedOn w:val="Standaard"/>
    <w:next w:val="Standaard"/>
    <w:qFormat/>
    <w:rsid w:val="000D497C"/>
    <w:pPr>
      <w:spacing w:before="240" w:line="240" w:lineRule="auto"/>
    </w:pPr>
    <w:rPr>
      <w:rFonts w:ascii="Lucida Sans Unicode" w:eastAsia="Times New Roman" w:hAnsi="Lucida Sans Unicode" w:cs="Arial"/>
      <w:b/>
      <w:bCs/>
      <w:sz w:val="28"/>
      <w:lang w:eastAsia="nl-NL" w:bidi="nl-NL"/>
    </w:rPr>
  </w:style>
  <w:style w:type="table" w:customStyle="1" w:styleId="Rastertabel4-Accent51">
    <w:name w:val="Rastertabel 4 - Accent 51"/>
    <w:basedOn w:val="Standaardtabel"/>
    <w:next w:val="Rastertabel4-Accent5"/>
    <w:uiPriority w:val="49"/>
    <w:rsid w:val="00753B76"/>
    <w:pPr>
      <w:spacing w:after="0" w:line="240" w:lineRule="auto"/>
    </w:pPr>
    <w:rPr>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astertabel4-Accent5">
    <w:name w:val="Grid Table 4 Accent 5"/>
    <w:basedOn w:val="Standaardtabel"/>
    <w:uiPriority w:val="49"/>
    <w:rsid w:val="00753B76"/>
    <w:pPr>
      <w:spacing w:after="0" w:line="240" w:lineRule="auto"/>
    </w:pPr>
    <w:tblPr>
      <w:tblStyleRowBandSize w:val="1"/>
      <w:tblStyleColBandSize w:val="1"/>
      <w:tblBorders>
        <w:top w:val="single" w:sz="4" w:space="0" w:color="F18D88" w:themeColor="accent5" w:themeTint="99"/>
        <w:left w:val="single" w:sz="4" w:space="0" w:color="F18D88" w:themeColor="accent5" w:themeTint="99"/>
        <w:bottom w:val="single" w:sz="4" w:space="0" w:color="F18D88" w:themeColor="accent5" w:themeTint="99"/>
        <w:right w:val="single" w:sz="4" w:space="0" w:color="F18D88" w:themeColor="accent5" w:themeTint="99"/>
        <w:insideH w:val="single" w:sz="4" w:space="0" w:color="F18D88" w:themeColor="accent5" w:themeTint="99"/>
        <w:insideV w:val="single" w:sz="4" w:space="0" w:color="F18D88" w:themeColor="accent5" w:themeTint="99"/>
      </w:tblBorders>
    </w:tblPr>
    <w:tblStylePr w:type="firstRow">
      <w:rPr>
        <w:b/>
        <w:bCs/>
        <w:color w:val="FFFFFF" w:themeColor="background1"/>
      </w:rPr>
      <w:tblPr/>
      <w:tcPr>
        <w:tcBorders>
          <w:top w:val="single" w:sz="4" w:space="0" w:color="E84339" w:themeColor="accent5"/>
          <w:left w:val="single" w:sz="4" w:space="0" w:color="E84339" w:themeColor="accent5"/>
          <w:bottom w:val="single" w:sz="4" w:space="0" w:color="E84339" w:themeColor="accent5"/>
          <w:right w:val="single" w:sz="4" w:space="0" w:color="E84339" w:themeColor="accent5"/>
          <w:insideH w:val="nil"/>
          <w:insideV w:val="nil"/>
        </w:tcBorders>
        <w:shd w:val="clear" w:color="auto" w:fill="E84339" w:themeFill="accent5"/>
      </w:tcPr>
    </w:tblStylePr>
    <w:tblStylePr w:type="lastRow">
      <w:rPr>
        <w:b/>
        <w:bCs/>
      </w:rPr>
      <w:tblPr/>
      <w:tcPr>
        <w:tcBorders>
          <w:top w:val="double" w:sz="4" w:space="0" w:color="E84339" w:themeColor="accent5"/>
        </w:tcBorders>
      </w:tcPr>
    </w:tblStylePr>
    <w:tblStylePr w:type="firstCol">
      <w:rPr>
        <w:b/>
        <w:bCs/>
      </w:rPr>
    </w:tblStylePr>
    <w:tblStylePr w:type="lastCol">
      <w:rPr>
        <w:b/>
        <w:bCs/>
      </w:rPr>
    </w:tblStylePr>
    <w:tblStylePr w:type="band1Vert">
      <w:tblPr/>
      <w:tcPr>
        <w:shd w:val="clear" w:color="auto" w:fill="FAD9D7" w:themeFill="accent5" w:themeFillTint="33"/>
      </w:tcPr>
    </w:tblStylePr>
    <w:tblStylePr w:type="band1Horz">
      <w:tblPr/>
      <w:tcPr>
        <w:shd w:val="clear" w:color="auto" w:fill="FAD9D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774">
      <w:bodyDiv w:val="1"/>
      <w:marLeft w:val="0"/>
      <w:marRight w:val="0"/>
      <w:marTop w:val="0"/>
      <w:marBottom w:val="0"/>
      <w:divBdr>
        <w:top w:val="none" w:sz="0" w:space="0" w:color="auto"/>
        <w:left w:val="none" w:sz="0" w:space="0" w:color="auto"/>
        <w:bottom w:val="none" w:sz="0" w:space="0" w:color="auto"/>
        <w:right w:val="none" w:sz="0" w:space="0" w:color="auto"/>
      </w:divBdr>
    </w:div>
    <w:div w:id="168718125">
      <w:bodyDiv w:val="1"/>
      <w:marLeft w:val="0"/>
      <w:marRight w:val="0"/>
      <w:marTop w:val="0"/>
      <w:marBottom w:val="0"/>
      <w:divBdr>
        <w:top w:val="none" w:sz="0" w:space="0" w:color="auto"/>
        <w:left w:val="none" w:sz="0" w:space="0" w:color="auto"/>
        <w:bottom w:val="none" w:sz="0" w:space="0" w:color="auto"/>
        <w:right w:val="none" w:sz="0" w:space="0" w:color="auto"/>
      </w:divBdr>
    </w:div>
    <w:div w:id="316349399">
      <w:bodyDiv w:val="1"/>
      <w:marLeft w:val="0"/>
      <w:marRight w:val="0"/>
      <w:marTop w:val="0"/>
      <w:marBottom w:val="0"/>
      <w:divBdr>
        <w:top w:val="none" w:sz="0" w:space="0" w:color="auto"/>
        <w:left w:val="none" w:sz="0" w:space="0" w:color="auto"/>
        <w:bottom w:val="none" w:sz="0" w:space="0" w:color="auto"/>
        <w:right w:val="none" w:sz="0" w:space="0" w:color="auto"/>
      </w:divBdr>
    </w:div>
    <w:div w:id="622228308">
      <w:bodyDiv w:val="1"/>
      <w:marLeft w:val="0"/>
      <w:marRight w:val="0"/>
      <w:marTop w:val="0"/>
      <w:marBottom w:val="0"/>
      <w:divBdr>
        <w:top w:val="none" w:sz="0" w:space="0" w:color="auto"/>
        <w:left w:val="none" w:sz="0" w:space="0" w:color="auto"/>
        <w:bottom w:val="none" w:sz="0" w:space="0" w:color="auto"/>
        <w:right w:val="none" w:sz="0" w:space="0" w:color="auto"/>
      </w:divBdr>
    </w:div>
    <w:div w:id="914819950">
      <w:bodyDiv w:val="1"/>
      <w:marLeft w:val="0"/>
      <w:marRight w:val="0"/>
      <w:marTop w:val="0"/>
      <w:marBottom w:val="0"/>
      <w:divBdr>
        <w:top w:val="none" w:sz="0" w:space="0" w:color="auto"/>
        <w:left w:val="none" w:sz="0" w:space="0" w:color="auto"/>
        <w:bottom w:val="none" w:sz="0" w:space="0" w:color="auto"/>
        <w:right w:val="none" w:sz="0" w:space="0" w:color="auto"/>
      </w:divBdr>
    </w:div>
    <w:div w:id="1433697625">
      <w:bodyDiv w:val="1"/>
      <w:marLeft w:val="0"/>
      <w:marRight w:val="0"/>
      <w:marTop w:val="0"/>
      <w:marBottom w:val="0"/>
      <w:divBdr>
        <w:top w:val="none" w:sz="0" w:space="0" w:color="auto"/>
        <w:left w:val="none" w:sz="0" w:space="0" w:color="auto"/>
        <w:bottom w:val="none" w:sz="0" w:space="0" w:color="auto"/>
        <w:right w:val="none" w:sz="0" w:space="0" w:color="auto"/>
      </w:divBdr>
    </w:div>
    <w:div w:id="1562986024">
      <w:bodyDiv w:val="1"/>
      <w:marLeft w:val="0"/>
      <w:marRight w:val="0"/>
      <w:marTop w:val="0"/>
      <w:marBottom w:val="0"/>
      <w:divBdr>
        <w:top w:val="none" w:sz="0" w:space="0" w:color="auto"/>
        <w:left w:val="none" w:sz="0" w:space="0" w:color="auto"/>
        <w:bottom w:val="none" w:sz="0" w:space="0" w:color="auto"/>
        <w:right w:val="none" w:sz="0" w:space="0" w:color="auto"/>
      </w:divBdr>
    </w:div>
    <w:div w:id="17133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olenlanden rood-groen-blauw">
      <a:dk1>
        <a:sysClr val="windowText" lastClr="000000"/>
      </a:dk1>
      <a:lt1>
        <a:sysClr val="window" lastClr="FFFFFF"/>
      </a:lt1>
      <a:dk2>
        <a:srgbClr val="615051"/>
      </a:dk2>
      <a:lt2>
        <a:srgbClr val="E7E6E6"/>
      </a:lt2>
      <a:accent1>
        <a:srgbClr val="69BDEB"/>
      </a:accent1>
      <a:accent2>
        <a:srgbClr val="DE6354"/>
      </a:accent2>
      <a:accent3>
        <a:srgbClr val="A1C74C"/>
      </a:accent3>
      <a:accent4>
        <a:srgbClr val="1983B0"/>
      </a:accent4>
      <a:accent5>
        <a:srgbClr val="E84339"/>
      </a:accent5>
      <a:accent6>
        <a:srgbClr val="178B58"/>
      </a:accent6>
      <a:hlink>
        <a:srgbClr val="69BDEB"/>
      </a:hlink>
      <a:folHlink>
        <a:srgbClr val="DE635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_CreatedBy xmlns="22d40de6-64c0-4628-8ac4-aeab4a26fb1f">marloes.bunnik@JOUWGEMEENTE.NL</dms_CreatedBy>
    <HideFromDelve xmlns="22d40de6-64c0-4628-8ac4-aeab4a26fb1f">true</HideFromDelve>
    <dms_Created xmlns="22d40de6-64c0-4628-8ac4-aeab4a26fb1f" xsi:nil="true"/>
    <_ip_UnifiedCompliancePolicyUIAction xmlns="http://schemas.microsoft.com/sharepoint/v3" xsi:nil="true"/>
    <dms_Vertrouwelijkheidsaanduiding xmlns="22d40de6-64c0-4628-8ac4-aeab4a26fb1f">Intern</dms_Vertrouwelijkheidsaanduiding>
    <dms_BerichtNummer xmlns="22d40de6-64c0-4628-8ac4-aeab4a26fb1f" xsi:nil="true"/>
    <dms_MimeType xmlns="22d40de6-64c0-4628-8ac4-aeab4a26fb1f">application/vnd.openxmlformats-officedocument.wordprocessingml.document</dms_MimeType>
    <dms_Auteur xmlns="22d40de6-64c0-4628-8ac4-aeab4a26fb1f">marloes.bunnik@JOUWGEMEENTE.NL</dms_Auteur>
    <dms_DctOmschrijving xmlns="22d40de6-64c0-4628-8ac4-aeab4a26fb1f" xsi:nil="true"/>
    <dms_refDocId xmlns="22d40de6-64c0-4628-8ac4-aeab4a26fb1f" xsi:nil="true"/>
    <dms_Omschrijving xmlns="22d40de6-64c0-4628-8ac4-aeab4a26fb1f" xsi:nil="true"/>
    <dms_Ontvangstdatum xmlns="22d40de6-64c0-4628-8ac4-aeab4a26fb1f">2022-07-07T11:57:39+00:00</dms_Ontvangstdatum>
    <dms_Documentdatum xmlns="22d40de6-64c0-4628-8ac4-aeab4a26fb1f">2022-07-07T13:57:39+00:00</dms_Documentdatum>
    <dms_CheckOutId xmlns="22d40de6-64c0-4628-8ac4-aeab4a26fb1f" xsi:nil="true"/>
    <IconOverlay xmlns="http://schemas.microsoft.com/sharepoint/v4" xsi:nil="true"/>
    <dms_Publiceren xmlns="22d40de6-64c0-4628-8ac4-aeab4a26fb1f">false</dms_Publiceren>
    <TaxCatchAll xmlns="3688769e-fa18-4543-9e05-033a79aabbaf" xsi:nil="true"/>
    <dms_ZaakNummer xmlns="22d40de6-64c0-4628-8ac4-aeab4a26fb1f">1146877</dms_ZaakNummer>
    <_ip_UnifiedCompliancePolicyProperties xmlns="http://schemas.microsoft.com/sharepoint/v3" xsi:nil="true"/>
    <dms_CheckOutUser xmlns="22d40de6-64c0-4628-8ac4-aeab4a26fb1f" xsi:nil="true"/>
    <dms_SkipPdf xmlns="22d40de6-64c0-4628-8ac4-aeab4a26fb1f" xsi:nil="true"/>
    <dms_Agendastuk xmlns="22d40de6-64c0-4628-8ac4-aeab4a26fb1f">false</dms_Agendastuk>
    <dms_Taal xmlns="22d40de6-64c0-4628-8ac4-aeab4a26fb1f">Onbekend</dms_Taal>
    <dms_Formaat xmlns="22d40de6-64c0-4628-8ac4-aeab4a26fb1f">.docx</dms_Formaat>
    <dms_Verzenddatum xmlns="22d40de6-64c0-4628-8ac4-aeab4a26fb1f" xsi:nil="true"/>
    <dms_Documentstatus xmlns="22d40de6-64c0-4628-8ac4-aeab4a26fb1f" xsi:nil="true"/>
    <lcf76f155ced4ddcb4097134ff3c332f xmlns="a28495a0-2141-4b6a-9649-f3c0b34aca66">
      <Terms xmlns="http://schemas.microsoft.com/office/infopath/2007/PartnerControls"/>
    </lcf76f155ced4ddcb4097134ff3c332f>
    <dms_DocumentType xmlns="22d40de6-64c0-4628-8ac4-aeab4a26fb1f">Bijlage</dms_DocumentType>
    <_dlc_DocId xmlns="a16f362e-6192-4b5b-90bb-17561aa11c9d">P2F5NK27VXJ5-512186477-529402</_dlc_DocId>
    <_dlc_DocIdUrl xmlns="a16f362e-6192-4b5b-90bb-17561aa11c9d">
      <Url>https://jouwgemeente.sharepoint.com/sites/dms/_layouts/15/DocIdRedir.aspx?ID=P2F5NK27VXJ5-512186477-529402</Url>
      <Description>P2F5NK27VXJ5-512186477-529402</Description>
    </_dlc_DocIdUrl>
    <Griffie xmlns="a28495a0-2141-4b6a-9649-f3c0b34aca66">true</Griffie>
  </documentManagement>
</p:properties>
</file>

<file path=customXml/item4.xml><?xml version="1.0" encoding="utf-8"?>
<ct:contentTypeSchema xmlns:ct="http://schemas.microsoft.com/office/2006/metadata/contentType" xmlns:ma="http://schemas.microsoft.com/office/2006/metadata/properties/metaAttributes" ct:_="" ma:_="" ma:contentTypeName="Zaakstuk" ma:contentTypeID="0x010100175E1A50EFE658448B3CA03ECC91CF44002DEB4134BDCFF1438C9B04829215644B" ma:contentTypeVersion="55" ma:contentTypeDescription="Een nieuw document maken." ma:contentTypeScope="" ma:versionID="51de575344ecb0227db9080aa1cf6911">
  <xsd:schema xmlns:xsd="http://www.w3.org/2001/XMLSchema" xmlns:xs="http://www.w3.org/2001/XMLSchema" xmlns:p="http://schemas.microsoft.com/office/2006/metadata/properties" xmlns:ns1="http://schemas.microsoft.com/sharepoint/v3" xmlns:ns2="a16f362e-6192-4b5b-90bb-17561aa11c9d" xmlns:ns3="22d40de6-64c0-4628-8ac4-aeab4a26fb1f" xmlns:ns4="a28495a0-2141-4b6a-9649-f3c0b34aca66" xmlns:ns5="3688769e-fa18-4543-9e05-033a79aabbaf" xmlns:ns6="http://schemas.microsoft.com/sharepoint/v4" targetNamespace="http://schemas.microsoft.com/office/2006/metadata/properties" ma:root="true" ma:fieldsID="145d21ea5d2ca5bbdbbcc26be711e567" ns1:_="" ns2:_="" ns3:_="" ns4:_="" ns5:_="" ns6:_="">
    <xsd:import namespace="http://schemas.microsoft.com/sharepoint/v3"/>
    <xsd:import namespace="a16f362e-6192-4b5b-90bb-17561aa11c9d"/>
    <xsd:import namespace="22d40de6-64c0-4628-8ac4-aeab4a26fb1f"/>
    <xsd:import namespace="a28495a0-2141-4b6a-9649-f3c0b34aca66"/>
    <xsd:import namespace="3688769e-fa18-4543-9e05-033a79aabba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ms_MimeType" minOccurs="0"/>
                <xsd:element ref="ns3:dms_Taal" minOccurs="0"/>
                <xsd:element ref="ns3:dms_Vertrouwelijkheidsaanduiding" minOccurs="0"/>
                <xsd:element ref="ns3:dms_refDocId" minOccurs="0"/>
                <xsd:element ref="ns3:dms_Auteur" minOccurs="0"/>
                <xsd:element ref="ns3:dms_Formaat" minOccurs="0"/>
                <xsd:element ref="ns3:dms_DocumentType" minOccurs="0"/>
                <xsd:element ref="ns3:dms_Omschrijving" minOccurs="0"/>
                <xsd:element ref="ns3:dms_Documentstatus" minOccurs="0"/>
                <xsd:element ref="ns3:dms_Ontvangstdatum" minOccurs="0"/>
                <xsd:element ref="ns3:dms_Verzenddatum" minOccurs="0"/>
                <xsd:element ref="ns3:dms_Documentdatum" minOccurs="0"/>
                <xsd:element ref="ns3:dms_DctOmschrijving" minOccurs="0"/>
                <xsd:element ref="ns3:dms_CheckOutUser" minOccurs="0"/>
                <xsd:element ref="ns3:dms_CheckOutId" minOccurs="0"/>
                <xsd:element ref="ns3:dms_BerichtNummer" minOccurs="0"/>
                <xsd:element ref="ns3:dms_Created" minOccurs="0"/>
                <xsd:element ref="ns3:dms_CreatedBy" minOccurs="0"/>
                <xsd:element ref="ns3:dms_SkipPdf" minOccurs="0"/>
                <xsd:element ref="ns3:dms_Agendastuk" minOccurs="0"/>
                <xsd:element ref="ns3:dms_Publiceren" minOccurs="0"/>
                <xsd:element ref="ns3:HideFromDelve" minOccurs="0"/>
                <xsd:element ref="ns1:_vti_ItemDeclaredRecord"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6:IconOverlay" minOccurs="0"/>
                <xsd:element ref="ns1:_vti_ItemHoldRecordStatu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3:dms_ZaakNummer" minOccurs="0"/>
                <xsd:element ref="ns1:_ip_UnifiedCompliancePolicyProperties" minOccurs="0"/>
                <xsd:element ref="ns1:_ip_UnifiedCompliancePolicyUIAction" minOccurs="0"/>
                <xsd:element ref="ns4:MediaLengthInSeconds" minOccurs="0"/>
                <xsd:element ref="ns4:lcf76f155ced4ddcb4097134ff3c332f" minOccurs="0"/>
                <xsd:element ref="ns5:TaxCatchAll" minOccurs="0"/>
                <xsd:element ref="ns4:Griff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3" nillable="true" ma:displayName="Gedeclareerde record" ma:hidden="true" ma:internalName="_vti_ItemDeclaredRecord" ma:readOnly="true">
      <xsd:simpleType>
        <xsd:restriction base="dms:DateTime"/>
      </xsd:simpleType>
    </xsd:element>
    <xsd:element name="_vti_ItemHoldRecordStatus" ma:index="42" nillable="true" ma:displayName="Status van bewaring en record" ma:decimals="0" ma:description="" ma:hidden="true" ma:indexed="true" ma:internalName="_vti_ItemHoldRecordStatus" ma:readOnly="true">
      <xsd:simpleType>
        <xsd:restriction base="dms:Unknown"/>
      </xsd:simpleType>
    </xsd:element>
    <xsd:element name="_ip_UnifiedCompliancePolicyProperties" ma:index="49" nillable="true" ma:displayName="Eigenschappen van het geïntegreerd beleid voor naleving" ma:hidden="true" ma:internalName="_ip_UnifiedCompliancePolicyProperties">
      <xsd:simpleType>
        <xsd:restriction base="dms:Note"/>
      </xsd:simpleType>
    </xsd:element>
    <xsd:element name="_ip_UnifiedCompliancePolicyUIAction" ma:index="5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f362e-6192-4b5b-90bb-17561aa11c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d40de6-64c0-4628-8ac4-aeab4a26fb1f" elementFormDefault="qualified">
    <xsd:import namespace="http://schemas.microsoft.com/office/2006/documentManagement/types"/>
    <xsd:import namespace="http://schemas.microsoft.com/office/infopath/2007/PartnerControls"/>
    <xsd:element name="dms_MimeType" ma:index="11" nillable="true" ma:displayName="MimeType" ma:internalName="dms_MimeType">
      <xsd:simpleType>
        <xsd:restriction base="dms:Text">
          <xsd:maxLength value="255"/>
        </xsd:restriction>
      </xsd:simpleType>
    </xsd:element>
    <xsd:element name="dms_Taal" ma:index="12" nillable="true" ma:displayName="Taal (document)" ma:internalName="dms_Taal">
      <xsd:simpleType>
        <xsd:restriction base="dms:Text">
          <xsd:maxLength value="255"/>
        </xsd:restriction>
      </xsd:simpleType>
    </xsd:element>
    <xsd:element name="dms_Vertrouwelijkheidsaanduiding" ma:index="13" nillable="true" ma:displayName="Vertrouwelijkheidsaanduiding" ma:internalName="dms_Vertrouwelijkheidsaanduiding">
      <xsd:simpleType>
        <xsd:restriction base="dms:Text">
          <xsd:maxLength value="255"/>
        </xsd:restriction>
      </xsd:simpleType>
    </xsd:element>
    <xsd:element name="dms_refDocId" ma:index="14" nillable="true" ma:displayName="Origineel" ma:description="Permanente referentie naar het originele document." ma:hidden="true" ma:internalName="dms_refDocId" ma:readOnly="false">
      <xsd:simpleType>
        <xsd:restriction base="dms:Text"/>
      </xsd:simpleType>
    </xsd:element>
    <xsd:element name="dms_Auteur" ma:index="15" nillable="true" ma:displayName="Auteur" ma:description="Auteur van het document" ma:internalName="dms_Auteur" ma:readOnly="false">
      <xsd:simpleType>
        <xsd:restriction base="dms:Text"/>
      </xsd:simpleType>
    </xsd:element>
    <xsd:element name="dms_Formaat" ma:index="16" nillable="true" ma:displayName="Formaat" ma:description="Formaat van het document" ma:internalName="dms_Formaat" ma:readOnly="false">
      <xsd:simpleType>
        <xsd:restriction base="dms:Text"/>
      </xsd:simpleType>
    </xsd:element>
    <xsd:element name="dms_DocumentType" ma:index="17" nillable="true" ma:displayName="Documenttype" ma:description="Documenttype" ma:indexed="true" ma:internalName="dms_DocumentType" ma:readOnly="false">
      <xsd:simpleType>
        <xsd:restriction base="dms:Text"/>
      </xsd:simpleType>
    </xsd:element>
    <xsd:element name="dms_Omschrijving" ma:index="18" nillable="true" ma:displayName="Omschrijving" ma:description="Omschrijving" ma:internalName="dms_Omschrijving" ma:readOnly="false">
      <xsd:simpleType>
        <xsd:restriction base="dms:Text"/>
      </xsd:simpleType>
    </xsd:element>
    <xsd:element name="dms_Documentstatus" ma:index="19" nillable="true" ma:displayName="Documentstatus" ma:description="Documentstatus" ma:hidden="true" ma:internalName="dms_Documentstatus" ma:readOnly="false">
      <xsd:simpleType>
        <xsd:restriction base="dms:Text"/>
      </xsd:simpleType>
    </xsd:element>
    <xsd:element name="dms_Ontvangstdatum" ma:index="20" nillable="true" ma:displayName="Ontvangstdatum" ma:description="Ontvangstdatum" ma:format="DateTime" ma:hidden="true" ma:internalName="dms_Ontvangstdatum" ma:readOnly="false">
      <xsd:simpleType>
        <xsd:restriction base="dms:DateTime"/>
      </xsd:simpleType>
    </xsd:element>
    <xsd:element name="dms_Verzenddatum" ma:index="21" nillable="true" ma:displayName="Verzenddatum" ma:description="Verzenddatum" ma:format="DateTime" ma:internalName="dms_Verzenddatum" ma:readOnly="false">
      <xsd:simpleType>
        <xsd:restriction base="dms:DateTime"/>
      </xsd:simpleType>
    </xsd:element>
    <xsd:element name="dms_Documentdatum" ma:index="22" nillable="true" ma:displayName="Documentdatum" ma:description="Documentdatum" ma:format="DateTime" ma:hidden="true" ma:internalName="dms_Documentdatum" ma:readOnly="false">
      <xsd:simpleType>
        <xsd:restriction base="dms:DateTime"/>
      </xsd:simpleType>
    </xsd:element>
    <xsd:element name="dms_DctOmschrijving" ma:index="23" nillable="true" ma:displayName="DCT Omschrijving" ma:description="Documenttype Omschrijving" ma:hidden="true" ma:internalName="dms_DctOmschrijving" ma:readOnly="false">
      <xsd:simpleType>
        <xsd:restriction base="dms:Text"/>
      </xsd:simpleType>
    </xsd:element>
    <xsd:element name="dms_CheckOutUser" ma:index="24" nillable="true" ma:displayName="Uitgecheckt door (StUF)" ma:description="Uitgecheckt door (StUF)" ma:hidden="true" ma:internalName="dms_CheckOutUser" ma:readOnly="false">
      <xsd:simpleType>
        <xsd:restriction base="dms:Text"/>
      </xsd:simpleType>
    </xsd:element>
    <xsd:element name="dms_CheckOutId" ma:index="25" nillable="true" ma:displayName="Checkout ID" ma:description="Checkout ID" ma:hidden="true" ma:internalName="dms_CheckOutId" ma:readOnly="false">
      <xsd:simpleType>
        <xsd:restriction base="dms:Text"/>
      </xsd:simpleType>
    </xsd:element>
    <xsd:element name="dms_BerichtNummer" ma:index="26" nillable="true" ma:displayName="Berichtnummer" ma:indexed="true" ma:internalName="dms_BerichtNummer" ma:readOnly="false">
      <xsd:simpleType>
        <xsd:restriction base="dms:Text">
          <xsd:maxLength value="255"/>
        </xsd:restriction>
      </xsd:simpleType>
    </xsd:element>
    <xsd:element name="dms_Created" ma:index="27" nillable="true" ma:displayName="Gemaakt op (DMS)" ma:format="DateTime" ma:hidden="true" ma:internalName="dms_Created" ma:readOnly="false">
      <xsd:simpleType>
        <xsd:restriction base="dms:DateTime"/>
      </xsd:simpleType>
    </xsd:element>
    <xsd:element name="dms_CreatedBy" ma:index="28" nillable="true" ma:displayName="Gemaakt door (DMS)" ma:description="Oorspronkelijke uploader" ma:hidden="true" ma:indexed="true" ma:internalName="dms_CreatedBy" ma:readOnly="false">
      <xsd:simpleType>
        <xsd:restriction base="dms:Text"/>
      </xsd:simpleType>
    </xsd:element>
    <xsd:element name="dms_SkipPdf" ma:index="29" nillable="true" ma:displayName="Geen auto PDF-A" ma:description="Optie om het automatisch PDF-A aanmaken over te slaan" ma:hidden="true" ma:internalName="dms_SkipPdf" ma:readOnly="false">
      <xsd:simpleType>
        <xsd:restriction base="dms:Boolean"/>
      </xsd:simpleType>
    </xsd:element>
    <xsd:element name="dms_Agendastuk" ma:index="30" nillable="true" ma:displayName="Agendastuk" ma:description="Document is beschikbaar voor publicatie in externe agenda of vergader-app" ma:hidden="true" ma:internalName="dms_Agendastuk" ma:readOnly="false">
      <xsd:simpleType>
        <xsd:restriction base="dms:Boolean"/>
      </xsd:simpleType>
    </xsd:element>
    <xsd:element name="dms_Publiceren" ma:index="31" nillable="true" ma:displayName="Publiceren" ma:description="Document is beschikbaar voor publicatie in externe site of PIP" ma:hidden="true" ma:internalName="dms_Publiceren" ma:readOnly="false">
      <xsd:simpleType>
        <xsd:restriction base="dms:Boolean"/>
      </xsd:simpleType>
    </xsd:element>
    <xsd:element name="HideFromDelve" ma:index="32" nillable="true" ma:displayName="HideFromDelve" ma:default="1" ma:description="Hide from Delve" ma:hidden="true" ma:internalName="HideFromDelve" ma:readOnly="false">
      <xsd:simpleType>
        <xsd:restriction base="dms:Boolean"/>
      </xsd:simpleType>
    </xsd:element>
    <xsd:element name="dms_ZaakNummer" ma:index="48" nillable="true" ma:displayName="Zaaknummer" ma:indexed="true" ma:internalName="dms_Zaak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495a0-2141-4b6a-9649-f3c0b34aca66"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Griffie" ma:index="55" nillable="true" ma:displayName="Griffie" ma:default="1" ma:description="gepubliceerd" ma:format="Dropdown" ma:internalName="Griff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8769e-fa18-4543-9e05-033a79aabbaf" elementFormDefault="qualified">
    <xsd:import namespace="http://schemas.microsoft.com/office/2006/documentManagement/types"/>
    <xsd:import namespace="http://schemas.microsoft.com/office/infopath/2007/PartnerControls"/>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TaxCatchAll" ma:index="54" nillable="true" ma:displayName="Taxonomy Catch All Column" ma:hidden="true" ma:list="{2ff188d4-1600-4802-a936-50873a39bb28}" ma:internalName="TaxCatchAll" ma:showField="CatchAllData" ma:web="3688769e-fa18-4543-9e05-033a79aab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5894-9622-42EA-9C7C-C2E18D063F2B}">
  <ds:schemaRefs>
    <ds:schemaRef ds:uri="http://schemas.microsoft.com/sharepoint/events"/>
  </ds:schemaRefs>
</ds:datastoreItem>
</file>

<file path=customXml/itemProps2.xml><?xml version="1.0" encoding="utf-8"?>
<ds:datastoreItem xmlns:ds="http://schemas.openxmlformats.org/officeDocument/2006/customXml" ds:itemID="{D2A801F7-B99E-49B5-AB17-EE2796594FF6}">
  <ds:schemaRefs>
    <ds:schemaRef ds:uri="http://schemas.microsoft.com/sharepoint/v3/contenttype/forms"/>
  </ds:schemaRefs>
</ds:datastoreItem>
</file>

<file path=customXml/itemProps3.xml><?xml version="1.0" encoding="utf-8"?>
<ds:datastoreItem xmlns:ds="http://schemas.openxmlformats.org/officeDocument/2006/customXml" ds:itemID="{EFE397CD-DAE5-4D82-B3CB-7EE1AEBB6492}">
  <ds:schemaRefs>
    <ds:schemaRef ds:uri="http://purl.org/dc/elements/1.1/"/>
    <ds:schemaRef ds:uri="http://schemas.microsoft.com/office/2006/metadata/properties"/>
    <ds:schemaRef ds:uri="http://schemas.microsoft.com/office/2006/documentManagement/types"/>
    <ds:schemaRef ds:uri="http://purl.org/dc/terms/"/>
    <ds:schemaRef ds:uri="dfdbb8be-771b-40e3-baaa-85fc555264c4"/>
    <ds:schemaRef ds:uri="http://purl.org/dc/dcmitype/"/>
    <ds:schemaRef ds:uri="http://schemas.microsoft.com/office/infopath/2007/PartnerControls"/>
    <ds:schemaRef ds:uri="http://schemas.openxmlformats.org/package/2006/metadata/core-properties"/>
    <ds:schemaRef ds:uri="3c1335cf-a97c-4fe7-82b7-d7ce7343a653"/>
    <ds:schemaRef ds:uri="http://www.w3.org/XML/1998/namespace"/>
    <ds:schemaRef ds:uri="22d40de6-64c0-4628-8ac4-aeab4a26fb1f"/>
    <ds:schemaRef ds:uri="http://schemas.microsoft.com/sharepoint/v3"/>
    <ds:schemaRef ds:uri="http://schemas.microsoft.com/sharepoint/v4"/>
    <ds:schemaRef ds:uri="3688769e-fa18-4543-9e05-033a79aabbaf"/>
    <ds:schemaRef ds:uri="a28495a0-2141-4b6a-9649-f3c0b34aca66"/>
    <ds:schemaRef ds:uri="a16f362e-6192-4b5b-90bb-17561aa11c9d"/>
  </ds:schemaRefs>
</ds:datastoreItem>
</file>

<file path=customXml/itemProps4.xml><?xml version="1.0" encoding="utf-8"?>
<ds:datastoreItem xmlns:ds="http://schemas.openxmlformats.org/officeDocument/2006/customXml" ds:itemID="{8EF4B6F0-DFB0-4F5A-89FC-680C9184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f362e-6192-4b5b-90bb-17561aa11c9d"/>
    <ds:schemaRef ds:uri="22d40de6-64c0-4628-8ac4-aeab4a26fb1f"/>
    <ds:schemaRef ds:uri="a28495a0-2141-4b6a-9649-f3c0b34aca66"/>
    <ds:schemaRef ds:uri="3688769e-fa18-4543-9e05-033a79aabb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A162F-80B9-4C16-A30D-6850CE15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6884</Words>
  <Characters>37868</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Bijlage Nadere Beleidsregels subsidieverordening gemeente Molenlanden 2022</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Nadere subsidieregels 2022.docx</dc:title>
  <dc:subject/>
  <dc:creator>Marianne van den Herik</dc:creator>
  <cp:keywords/>
  <dc:description/>
  <cp:lastModifiedBy>Marloes Bunnik | Molenlanden</cp:lastModifiedBy>
  <cp:revision>3</cp:revision>
  <dcterms:created xsi:type="dcterms:W3CDTF">2024-01-11T15:18:00Z</dcterms:created>
  <dcterms:modified xsi:type="dcterms:W3CDTF">2024-01-11T15:20:00Z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Rola.Jansen@JOUWGEMEENTE.NL</vt:lpwstr>
  </property>
  <property fmtid="{D5CDD505-2E9C-101B-9397-08002B2CF9AE}" pid="5" name="MSIP_Label_2adb69db-c8e5-4e18-b7fa-02e00decbb5e_SetDate">
    <vt:lpwstr>2020-11-03T12:47:44.6706987Z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1e268ace-b588-43a3-b3ac-02ed57e6ee02</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y fmtid="{D5CDD505-2E9C-101B-9397-08002B2CF9AE}" pid="11" name="ContentTypeId">
    <vt:lpwstr>0x010100175E1A50EFE658448B3CA03ECC91CF44002DEB4134BDCFF1438C9B04829215644B</vt:lpwstr>
  </property>
  <property fmtid="{D5CDD505-2E9C-101B-9397-08002B2CF9AE}" pid="12" name="_dlc_DocIdItemGuid">
    <vt:lpwstr>08d93d86-1661-4d7a-ac6c-1e30f16e2d13</vt:lpwstr>
  </property>
  <property fmtid="{D5CDD505-2E9C-101B-9397-08002B2CF9AE}" pid="13" name="MediaServiceImageTags">
    <vt:lpwstr/>
  </property>
</Properties>
</file>